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E3" w:rsidRPr="00220EE3" w:rsidRDefault="00220EE3" w:rsidP="001E45E6">
      <w:pPr>
        <w:ind w:firstLine="708"/>
        <w:jc w:val="both"/>
        <w:rPr>
          <w:rFonts w:ascii="Times New Roman" w:hAnsi="Times New Roman" w:cs="Times New Roman"/>
          <w:b/>
          <w:sz w:val="24"/>
          <w:szCs w:val="24"/>
        </w:rPr>
      </w:pPr>
      <w:r w:rsidRPr="00220EE3">
        <w:rPr>
          <w:rFonts w:ascii="Times New Roman" w:hAnsi="Times New Roman" w:cs="Times New Roman"/>
          <w:b/>
          <w:sz w:val="24"/>
          <w:szCs w:val="24"/>
        </w:rPr>
        <w:t xml:space="preserve">RUMUZ; </w:t>
      </w:r>
      <w:r w:rsidR="006150BC">
        <w:rPr>
          <w:rFonts w:ascii="Times New Roman" w:hAnsi="Times New Roman" w:cs="Times New Roman"/>
          <w:b/>
          <w:sz w:val="24"/>
          <w:szCs w:val="24"/>
        </w:rPr>
        <w:t xml:space="preserve"> </w:t>
      </w:r>
      <w:r w:rsidRPr="00220EE3">
        <w:rPr>
          <w:rFonts w:ascii="Times New Roman" w:hAnsi="Times New Roman" w:cs="Times New Roman"/>
          <w:b/>
          <w:sz w:val="24"/>
          <w:szCs w:val="24"/>
        </w:rPr>
        <w:t>İLKSEV</w:t>
      </w:r>
    </w:p>
    <w:p w:rsidR="00623B69" w:rsidRDefault="00623B69" w:rsidP="001E45E6">
      <w:pPr>
        <w:ind w:firstLine="708"/>
        <w:jc w:val="both"/>
        <w:rPr>
          <w:rFonts w:ascii="Times New Roman" w:hAnsi="Times New Roman" w:cs="Times New Roman"/>
          <w:i/>
          <w:sz w:val="24"/>
          <w:szCs w:val="24"/>
        </w:rPr>
      </w:pPr>
      <w:r w:rsidRPr="00B03266">
        <w:rPr>
          <w:rFonts w:ascii="Times New Roman" w:hAnsi="Times New Roman" w:cs="Times New Roman"/>
          <w:i/>
          <w:sz w:val="24"/>
          <w:szCs w:val="24"/>
        </w:rPr>
        <w:t>“</w:t>
      </w:r>
      <w:r w:rsidR="00B03266" w:rsidRPr="00B03266">
        <w:rPr>
          <w:rFonts w:ascii="Times New Roman" w:hAnsi="Times New Roman" w:cs="Times New Roman"/>
          <w:i/>
          <w:sz w:val="24"/>
          <w:szCs w:val="24"/>
        </w:rPr>
        <w:t xml:space="preserve"> </w:t>
      </w:r>
      <w:r w:rsidR="000D5370">
        <w:rPr>
          <w:rFonts w:ascii="Times New Roman" w:hAnsi="Times New Roman" w:cs="Times New Roman"/>
          <w:i/>
          <w:sz w:val="24"/>
          <w:szCs w:val="24"/>
        </w:rPr>
        <w:t>Y</w:t>
      </w:r>
      <w:r w:rsidR="008D6DCB">
        <w:rPr>
          <w:rFonts w:ascii="Times New Roman" w:hAnsi="Times New Roman" w:cs="Times New Roman"/>
          <w:i/>
          <w:sz w:val="24"/>
          <w:szCs w:val="24"/>
        </w:rPr>
        <w:t>aşamı</w:t>
      </w:r>
      <w:r w:rsidRPr="00B03266">
        <w:rPr>
          <w:rFonts w:ascii="Times New Roman" w:hAnsi="Times New Roman" w:cs="Times New Roman"/>
          <w:i/>
          <w:sz w:val="24"/>
          <w:szCs w:val="24"/>
        </w:rPr>
        <w:t xml:space="preserve"> boyunca </w:t>
      </w:r>
      <w:r w:rsidR="000D5370">
        <w:rPr>
          <w:rFonts w:ascii="Times New Roman" w:hAnsi="Times New Roman" w:cs="Times New Roman"/>
          <w:i/>
          <w:sz w:val="24"/>
          <w:szCs w:val="24"/>
        </w:rPr>
        <w:t>emek</w:t>
      </w:r>
      <w:r w:rsidR="00B03266" w:rsidRPr="00B03266">
        <w:rPr>
          <w:rFonts w:ascii="Times New Roman" w:hAnsi="Times New Roman" w:cs="Times New Roman"/>
          <w:i/>
          <w:sz w:val="24"/>
          <w:szCs w:val="24"/>
        </w:rPr>
        <w:t xml:space="preserve"> </w:t>
      </w:r>
      <w:r w:rsidRPr="00B03266">
        <w:rPr>
          <w:rFonts w:ascii="Times New Roman" w:hAnsi="Times New Roman" w:cs="Times New Roman"/>
          <w:i/>
          <w:sz w:val="24"/>
          <w:szCs w:val="24"/>
        </w:rPr>
        <w:t>savunuculuğu</w:t>
      </w:r>
      <w:r w:rsidR="000D5370">
        <w:rPr>
          <w:rFonts w:ascii="Times New Roman" w:hAnsi="Times New Roman" w:cs="Times New Roman"/>
          <w:i/>
          <w:sz w:val="24"/>
          <w:szCs w:val="24"/>
        </w:rPr>
        <w:t xml:space="preserve"> yapan </w:t>
      </w:r>
      <w:r w:rsidRPr="00B03266">
        <w:rPr>
          <w:rFonts w:ascii="Times New Roman" w:hAnsi="Times New Roman" w:cs="Times New Roman"/>
          <w:i/>
          <w:sz w:val="24"/>
          <w:szCs w:val="24"/>
        </w:rPr>
        <w:t xml:space="preserve">Avukat Mehmet Cengiz </w:t>
      </w:r>
      <w:proofErr w:type="spellStart"/>
      <w:r w:rsidRPr="00B03266">
        <w:rPr>
          <w:rFonts w:ascii="Times New Roman" w:hAnsi="Times New Roman" w:cs="Times New Roman"/>
          <w:i/>
          <w:sz w:val="24"/>
          <w:szCs w:val="24"/>
        </w:rPr>
        <w:t>Göral</w:t>
      </w:r>
      <w:proofErr w:type="spellEnd"/>
      <w:r w:rsidR="000D5370">
        <w:rPr>
          <w:rFonts w:ascii="Times New Roman" w:hAnsi="Times New Roman" w:cs="Times New Roman"/>
          <w:i/>
          <w:sz w:val="24"/>
          <w:szCs w:val="24"/>
        </w:rPr>
        <w:t xml:space="preserve"> a</w:t>
      </w:r>
      <w:r w:rsidRPr="00B03266">
        <w:rPr>
          <w:rFonts w:ascii="Times New Roman" w:hAnsi="Times New Roman" w:cs="Times New Roman"/>
          <w:i/>
          <w:sz w:val="24"/>
          <w:szCs w:val="24"/>
        </w:rPr>
        <w:t>nısına…”</w:t>
      </w:r>
    </w:p>
    <w:p w:rsidR="00112CA6" w:rsidRDefault="00112CA6" w:rsidP="001E45E6">
      <w:pPr>
        <w:ind w:firstLine="708"/>
        <w:jc w:val="both"/>
        <w:rPr>
          <w:rFonts w:ascii="Times New Roman" w:hAnsi="Times New Roman" w:cs="Times New Roman"/>
          <w:i/>
          <w:sz w:val="24"/>
          <w:szCs w:val="24"/>
        </w:rPr>
      </w:pPr>
    </w:p>
    <w:p w:rsidR="001A604C" w:rsidRDefault="005E6900" w:rsidP="00623B69">
      <w:pPr>
        <w:jc w:val="both"/>
        <w:rPr>
          <w:rFonts w:ascii="Times New Roman" w:hAnsi="Times New Roman" w:cs="Times New Roman"/>
          <w:b/>
          <w:sz w:val="24"/>
          <w:szCs w:val="24"/>
        </w:rPr>
      </w:pPr>
      <w:r w:rsidRPr="0045057A">
        <w:rPr>
          <w:rFonts w:ascii="Times New Roman" w:hAnsi="Times New Roman" w:cs="Times New Roman"/>
          <w:b/>
          <w:sz w:val="24"/>
          <w:szCs w:val="24"/>
        </w:rPr>
        <w:t>BİREYSEL BAŞVURULAR</w:t>
      </w:r>
      <w:r w:rsidR="002D7D0E">
        <w:rPr>
          <w:rFonts w:ascii="Times New Roman" w:hAnsi="Times New Roman" w:cs="Times New Roman"/>
          <w:b/>
          <w:sz w:val="24"/>
          <w:szCs w:val="24"/>
        </w:rPr>
        <w:t>LA</w:t>
      </w:r>
      <w:bookmarkStart w:id="0" w:name="_GoBack"/>
      <w:bookmarkEnd w:id="0"/>
      <w:r w:rsidRPr="0045057A">
        <w:rPr>
          <w:rFonts w:ascii="Times New Roman" w:hAnsi="Times New Roman" w:cs="Times New Roman"/>
          <w:b/>
          <w:sz w:val="24"/>
          <w:szCs w:val="24"/>
        </w:rPr>
        <w:t xml:space="preserve"> OLUŞTURULAN A</w:t>
      </w:r>
      <w:r w:rsidR="0045057A" w:rsidRPr="0045057A">
        <w:rPr>
          <w:rFonts w:ascii="Times New Roman" w:hAnsi="Times New Roman" w:cs="Times New Roman"/>
          <w:b/>
          <w:sz w:val="24"/>
          <w:szCs w:val="24"/>
        </w:rPr>
        <w:t xml:space="preserve">NAYASA MAHKEMESİ </w:t>
      </w:r>
      <w:r w:rsidRPr="0045057A">
        <w:rPr>
          <w:rFonts w:ascii="Times New Roman" w:hAnsi="Times New Roman" w:cs="Times New Roman"/>
          <w:b/>
          <w:sz w:val="24"/>
          <w:szCs w:val="24"/>
        </w:rPr>
        <w:t xml:space="preserve">İÇTİHATLARININ “ÖZGÜRLÜK, DEMOKRASİ VE ADALET” KAVRAMLARI AÇISINDAN </w:t>
      </w:r>
      <w:r w:rsidR="0045057A" w:rsidRPr="0045057A">
        <w:rPr>
          <w:rFonts w:ascii="Times New Roman" w:hAnsi="Times New Roman" w:cs="Times New Roman"/>
          <w:b/>
          <w:sz w:val="24"/>
          <w:szCs w:val="24"/>
        </w:rPr>
        <w:t xml:space="preserve">EMEK KESİMİNE ETKİLERİ </w:t>
      </w:r>
      <w:r w:rsidRPr="0045057A">
        <w:rPr>
          <w:rFonts w:ascii="Times New Roman" w:hAnsi="Times New Roman" w:cs="Times New Roman"/>
          <w:b/>
          <w:sz w:val="24"/>
          <w:szCs w:val="24"/>
        </w:rPr>
        <w:t xml:space="preserve">     </w:t>
      </w:r>
    </w:p>
    <w:p w:rsidR="009921B2" w:rsidRDefault="009921B2" w:rsidP="00623B69">
      <w:pPr>
        <w:jc w:val="both"/>
        <w:rPr>
          <w:rFonts w:ascii="Times New Roman" w:hAnsi="Times New Roman" w:cs="Times New Roman"/>
          <w:b/>
          <w:sz w:val="24"/>
          <w:szCs w:val="24"/>
          <w:u w:val="single"/>
        </w:rPr>
      </w:pPr>
    </w:p>
    <w:p w:rsidR="0045057A" w:rsidRPr="0045057A" w:rsidRDefault="0045057A" w:rsidP="00623B69">
      <w:pPr>
        <w:jc w:val="both"/>
        <w:rPr>
          <w:rFonts w:ascii="Times New Roman" w:hAnsi="Times New Roman" w:cs="Times New Roman"/>
          <w:b/>
          <w:sz w:val="24"/>
          <w:szCs w:val="24"/>
          <w:u w:val="single"/>
        </w:rPr>
      </w:pPr>
      <w:r w:rsidRPr="0045057A">
        <w:rPr>
          <w:rFonts w:ascii="Times New Roman" w:hAnsi="Times New Roman" w:cs="Times New Roman"/>
          <w:b/>
          <w:sz w:val="24"/>
          <w:szCs w:val="24"/>
          <w:u w:val="single"/>
        </w:rPr>
        <w:t>GİRİŞ</w:t>
      </w:r>
      <w:r w:rsidR="007164C2">
        <w:rPr>
          <w:rFonts w:ascii="Times New Roman" w:hAnsi="Times New Roman" w:cs="Times New Roman"/>
          <w:b/>
          <w:sz w:val="24"/>
          <w:szCs w:val="24"/>
          <w:u w:val="single"/>
        </w:rPr>
        <w:tab/>
      </w:r>
      <w:r w:rsidRPr="0045057A">
        <w:rPr>
          <w:rFonts w:ascii="Times New Roman" w:hAnsi="Times New Roman" w:cs="Times New Roman"/>
          <w:b/>
          <w:sz w:val="24"/>
          <w:szCs w:val="24"/>
          <w:u w:val="single"/>
        </w:rPr>
        <w:t xml:space="preserve">; </w:t>
      </w:r>
    </w:p>
    <w:p w:rsidR="0009113F" w:rsidRDefault="0045057A"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2010 yılında yapılan referandum</w:t>
      </w:r>
      <w:r w:rsidRPr="0045057A">
        <w:rPr>
          <w:rFonts w:ascii="Times New Roman" w:hAnsi="Times New Roman" w:cs="Times New Roman"/>
          <w:sz w:val="24"/>
          <w:szCs w:val="24"/>
        </w:rPr>
        <w:t xml:space="preserve"> ile</w:t>
      </w:r>
      <w:r>
        <w:rPr>
          <w:rFonts w:ascii="Times New Roman" w:hAnsi="Times New Roman" w:cs="Times New Roman"/>
          <w:sz w:val="24"/>
          <w:szCs w:val="24"/>
        </w:rPr>
        <w:t xml:space="preserve"> </w:t>
      </w:r>
      <w:r w:rsidR="003E304B">
        <w:rPr>
          <w:rFonts w:ascii="Times New Roman" w:hAnsi="Times New Roman" w:cs="Times New Roman"/>
          <w:sz w:val="24"/>
          <w:szCs w:val="24"/>
        </w:rPr>
        <w:t xml:space="preserve">Anayasa değişikliği sonucu </w:t>
      </w:r>
      <w:r>
        <w:rPr>
          <w:rFonts w:ascii="Times New Roman" w:hAnsi="Times New Roman" w:cs="Times New Roman"/>
          <w:sz w:val="24"/>
          <w:szCs w:val="24"/>
        </w:rPr>
        <w:t xml:space="preserve">23.09.2012 tarihinde </w:t>
      </w:r>
      <w:r w:rsidR="003E304B">
        <w:rPr>
          <w:rFonts w:ascii="Times New Roman" w:hAnsi="Times New Roman" w:cs="Times New Roman"/>
          <w:sz w:val="24"/>
          <w:szCs w:val="24"/>
        </w:rPr>
        <w:t xml:space="preserve">mevzuatımıza </w:t>
      </w:r>
      <w:r>
        <w:rPr>
          <w:rFonts w:ascii="Times New Roman" w:hAnsi="Times New Roman" w:cs="Times New Roman"/>
          <w:sz w:val="24"/>
          <w:szCs w:val="24"/>
        </w:rPr>
        <w:t>giren</w:t>
      </w:r>
      <w:r w:rsidR="0009113F">
        <w:rPr>
          <w:rFonts w:ascii="Times New Roman" w:hAnsi="Times New Roman" w:cs="Times New Roman"/>
          <w:sz w:val="24"/>
          <w:szCs w:val="24"/>
        </w:rPr>
        <w:t xml:space="preserve"> </w:t>
      </w:r>
      <w:r w:rsidR="00A9476D">
        <w:rPr>
          <w:rFonts w:ascii="Times New Roman" w:hAnsi="Times New Roman" w:cs="Times New Roman"/>
          <w:sz w:val="24"/>
          <w:szCs w:val="24"/>
        </w:rPr>
        <w:t>“</w:t>
      </w:r>
      <w:r w:rsidR="00DE18BA">
        <w:rPr>
          <w:rFonts w:ascii="Times New Roman" w:hAnsi="Times New Roman" w:cs="Times New Roman"/>
          <w:sz w:val="24"/>
          <w:szCs w:val="24"/>
        </w:rPr>
        <w:t>Anayasa Mahkemesi</w:t>
      </w:r>
      <w:r>
        <w:rPr>
          <w:rFonts w:ascii="Times New Roman" w:hAnsi="Times New Roman" w:cs="Times New Roman"/>
          <w:sz w:val="24"/>
          <w:szCs w:val="24"/>
        </w:rPr>
        <w:t>ne Bireysel Başvuru</w:t>
      </w:r>
      <w:r w:rsidR="00A9476D">
        <w:rPr>
          <w:rFonts w:ascii="Times New Roman" w:hAnsi="Times New Roman" w:cs="Times New Roman"/>
          <w:sz w:val="24"/>
          <w:szCs w:val="24"/>
        </w:rPr>
        <w:t>”</w:t>
      </w:r>
      <w:r>
        <w:rPr>
          <w:rFonts w:ascii="Times New Roman" w:hAnsi="Times New Roman" w:cs="Times New Roman"/>
          <w:sz w:val="24"/>
          <w:szCs w:val="24"/>
        </w:rPr>
        <w:t xml:space="preserve"> </w:t>
      </w:r>
      <w:r w:rsidR="003E304B">
        <w:rPr>
          <w:rFonts w:ascii="Times New Roman" w:hAnsi="Times New Roman" w:cs="Times New Roman"/>
          <w:sz w:val="24"/>
          <w:szCs w:val="24"/>
        </w:rPr>
        <w:t xml:space="preserve">hukuk </w:t>
      </w:r>
      <w:r w:rsidR="00A9476D">
        <w:rPr>
          <w:rFonts w:ascii="Times New Roman" w:hAnsi="Times New Roman" w:cs="Times New Roman"/>
          <w:sz w:val="24"/>
          <w:szCs w:val="24"/>
        </w:rPr>
        <w:t xml:space="preserve">yolu </w:t>
      </w:r>
      <w:r w:rsidR="00172273">
        <w:rPr>
          <w:rFonts w:ascii="Times New Roman" w:hAnsi="Times New Roman" w:cs="Times New Roman"/>
          <w:sz w:val="24"/>
          <w:szCs w:val="24"/>
        </w:rPr>
        <w:t xml:space="preserve">kurumu </w:t>
      </w:r>
      <w:r w:rsidR="00A9476D">
        <w:rPr>
          <w:rFonts w:ascii="Times New Roman" w:hAnsi="Times New Roman" w:cs="Times New Roman"/>
          <w:sz w:val="24"/>
          <w:szCs w:val="24"/>
        </w:rPr>
        <w:t>birkaç ay sonra</w:t>
      </w:r>
      <w:r>
        <w:rPr>
          <w:rFonts w:ascii="Times New Roman" w:hAnsi="Times New Roman" w:cs="Times New Roman"/>
          <w:sz w:val="24"/>
          <w:szCs w:val="24"/>
        </w:rPr>
        <w:t xml:space="preserve"> </w:t>
      </w:r>
      <w:r w:rsidR="00DF6B9D">
        <w:rPr>
          <w:rFonts w:ascii="Times New Roman" w:hAnsi="Times New Roman" w:cs="Times New Roman"/>
          <w:sz w:val="24"/>
          <w:szCs w:val="24"/>
        </w:rPr>
        <w:t>8.</w:t>
      </w:r>
      <w:r w:rsidR="00A21071">
        <w:rPr>
          <w:rFonts w:ascii="Times New Roman" w:hAnsi="Times New Roman" w:cs="Times New Roman"/>
          <w:sz w:val="24"/>
          <w:szCs w:val="24"/>
        </w:rPr>
        <w:t xml:space="preserve"> </w:t>
      </w:r>
      <w:r>
        <w:rPr>
          <w:rFonts w:ascii="Times New Roman" w:hAnsi="Times New Roman" w:cs="Times New Roman"/>
          <w:sz w:val="24"/>
          <w:szCs w:val="24"/>
        </w:rPr>
        <w:t>yaşına girecek</w:t>
      </w:r>
      <w:r w:rsidR="005411FC">
        <w:rPr>
          <w:rFonts w:ascii="Times New Roman" w:hAnsi="Times New Roman" w:cs="Times New Roman"/>
          <w:sz w:val="24"/>
          <w:szCs w:val="24"/>
        </w:rPr>
        <w:t>.</w:t>
      </w:r>
    </w:p>
    <w:p w:rsidR="00A9476D" w:rsidRDefault="0009113F"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Avrupa İnsan Hakları Mahkemesine </w:t>
      </w:r>
      <w:r w:rsidR="00CD7F64">
        <w:rPr>
          <w:rFonts w:ascii="Times New Roman" w:hAnsi="Times New Roman" w:cs="Times New Roman"/>
          <w:sz w:val="24"/>
          <w:szCs w:val="24"/>
        </w:rPr>
        <w:t xml:space="preserve">(AİHM) </w:t>
      </w:r>
      <w:r>
        <w:rPr>
          <w:rFonts w:ascii="Times New Roman" w:hAnsi="Times New Roman" w:cs="Times New Roman"/>
          <w:sz w:val="24"/>
          <w:szCs w:val="24"/>
        </w:rPr>
        <w:t xml:space="preserve">başvuru öncesi </w:t>
      </w:r>
      <w:r w:rsidR="0076771E">
        <w:rPr>
          <w:rFonts w:ascii="Times New Roman" w:hAnsi="Times New Roman" w:cs="Times New Roman"/>
          <w:sz w:val="24"/>
          <w:szCs w:val="24"/>
        </w:rPr>
        <w:t xml:space="preserve">de zorunlu bir Anayasa </w:t>
      </w:r>
      <w:proofErr w:type="gramStart"/>
      <w:r w:rsidR="0076771E">
        <w:rPr>
          <w:rFonts w:ascii="Times New Roman" w:hAnsi="Times New Roman" w:cs="Times New Roman"/>
          <w:sz w:val="24"/>
          <w:szCs w:val="24"/>
        </w:rPr>
        <w:t>şikayeti</w:t>
      </w:r>
      <w:proofErr w:type="gramEnd"/>
      <w:r w:rsidR="0076771E">
        <w:rPr>
          <w:rFonts w:ascii="Times New Roman" w:hAnsi="Times New Roman" w:cs="Times New Roman"/>
          <w:sz w:val="24"/>
          <w:szCs w:val="24"/>
        </w:rPr>
        <w:t xml:space="preserve"> yolu olarak karşımızda duran bireysel başvuru kurumunun, bu süreçte içine girdiği Anayasa Yargısı kavramını da şekillendirdiği görülmektedir.   </w:t>
      </w:r>
      <w:r>
        <w:rPr>
          <w:rFonts w:ascii="Times New Roman" w:hAnsi="Times New Roman" w:cs="Times New Roman"/>
          <w:sz w:val="24"/>
          <w:szCs w:val="24"/>
        </w:rPr>
        <w:t xml:space="preserve"> </w:t>
      </w:r>
      <w:r w:rsidR="0045057A">
        <w:rPr>
          <w:rFonts w:ascii="Times New Roman" w:hAnsi="Times New Roman" w:cs="Times New Roman"/>
          <w:sz w:val="24"/>
          <w:szCs w:val="24"/>
        </w:rPr>
        <w:t xml:space="preserve"> </w:t>
      </w:r>
    </w:p>
    <w:p w:rsidR="003E304B" w:rsidRDefault="00DF6B9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Esasen bir içtihat mahkemesi niteliğinde olan ve oluşturduğu içtihatları etrafınd</w:t>
      </w:r>
      <w:r w:rsidR="00DE18BA">
        <w:rPr>
          <w:rFonts w:ascii="Times New Roman" w:hAnsi="Times New Roman" w:cs="Times New Roman"/>
          <w:sz w:val="24"/>
          <w:szCs w:val="24"/>
        </w:rPr>
        <w:t>a hüküm veren Anayasa Mahkemesi</w:t>
      </w:r>
      <w:r>
        <w:rPr>
          <w:rFonts w:ascii="Times New Roman" w:hAnsi="Times New Roman" w:cs="Times New Roman"/>
          <w:sz w:val="24"/>
          <w:szCs w:val="24"/>
        </w:rPr>
        <w:t>nin (Mahkeme</w:t>
      </w:r>
      <w:r w:rsidR="004524B2">
        <w:rPr>
          <w:rFonts w:ascii="Times New Roman" w:hAnsi="Times New Roman" w:cs="Times New Roman"/>
          <w:sz w:val="24"/>
          <w:szCs w:val="24"/>
        </w:rPr>
        <w:t>)</w:t>
      </w:r>
      <w:r>
        <w:rPr>
          <w:rFonts w:ascii="Times New Roman" w:hAnsi="Times New Roman" w:cs="Times New Roman"/>
          <w:sz w:val="24"/>
          <w:szCs w:val="24"/>
        </w:rPr>
        <w:t xml:space="preserve"> aradan geçen 8 yıllık </w:t>
      </w:r>
      <w:r w:rsidR="0045057A">
        <w:rPr>
          <w:rFonts w:ascii="Times New Roman" w:hAnsi="Times New Roman" w:cs="Times New Roman"/>
          <w:sz w:val="24"/>
          <w:szCs w:val="24"/>
        </w:rPr>
        <w:t>süre</w:t>
      </w:r>
      <w:r w:rsidR="003E304B">
        <w:rPr>
          <w:rFonts w:ascii="Times New Roman" w:hAnsi="Times New Roman" w:cs="Times New Roman"/>
          <w:sz w:val="24"/>
          <w:szCs w:val="24"/>
        </w:rPr>
        <w:t>de bireysel başvurulara ilişkin yaptığı incelemeler</w:t>
      </w:r>
      <w:r w:rsidR="004524B2">
        <w:rPr>
          <w:rFonts w:ascii="Times New Roman" w:hAnsi="Times New Roman" w:cs="Times New Roman"/>
          <w:sz w:val="24"/>
          <w:szCs w:val="24"/>
        </w:rPr>
        <w:t xml:space="preserve"> ve verdiği kararlarla</w:t>
      </w:r>
      <w:r w:rsidR="003E304B">
        <w:rPr>
          <w:rFonts w:ascii="Times New Roman" w:hAnsi="Times New Roman" w:cs="Times New Roman"/>
          <w:sz w:val="24"/>
          <w:szCs w:val="24"/>
        </w:rPr>
        <w:t xml:space="preserve"> </w:t>
      </w:r>
      <w:r>
        <w:rPr>
          <w:rFonts w:ascii="Times New Roman" w:hAnsi="Times New Roman" w:cs="Times New Roman"/>
          <w:sz w:val="24"/>
          <w:szCs w:val="24"/>
        </w:rPr>
        <w:t xml:space="preserve">genel olarak </w:t>
      </w:r>
      <w:r w:rsidR="003E304B">
        <w:rPr>
          <w:rFonts w:ascii="Times New Roman" w:hAnsi="Times New Roman" w:cs="Times New Roman"/>
          <w:sz w:val="24"/>
          <w:szCs w:val="24"/>
        </w:rPr>
        <w:t>içtihat</w:t>
      </w:r>
      <w:r w:rsidR="004524B2">
        <w:rPr>
          <w:rFonts w:ascii="Times New Roman" w:hAnsi="Times New Roman" w:cs="Times New Roman"/>
          <w:sz w:val="24"/>
          <w:szCs w:val="24"/>
        </w:rPr>
        <w:t xml:space="preserve"> zenginliği</w:t>
      </w:r>
      <w:r>
        <w:rPr>
          <w:rFonts w:ascii="Times New Roman" w:hAnsi="Times New Roman" w:cs="Times New Roman"/>
          <w:sz w:val="24"/>
          <w:szCs w:val="24"/>
        </w:rPr>
        <w:t xml:space="preserve"> ve bütünlüğünü </w:t>
      </w:r>
      <w:r w:rsidR="00A9476D">
        <w:rPr>
          <w:rFonts w:ascii="Times New Roman" w:hAnsi="Times New Roman" w:cs="Times New Roman"/>
          <w:sz w:val="24"/>
          <w:szCs w:val="24"/>
        </w:rPr>
        <w:t>oluşturduğu</w:t>
      </w:r>
      <w:r w:rsidR="003E304B">
        <w:rPr>
          <w:rFonts w:ascii="Times New Roman" w:hAnsi="Times New Roman" w:cs="Times New Roman"/>
          <w:sz w:val="24"/>
          <w:szCs w:val="24"/>
        </w:rPr>
        <w:t xml:space="preserve"> görülmektedir. </w:t>
      </w:r>
    </w:p>
    <w:p w:rsidR="00BF4B40" w:rsidRDefault="003E304B"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Bu makalemizin konusu ise</w:t>
      </w:r>
      <w:r w:rsidR="00BF4B40">
        <w:rPr>
          <w:rFonts w:ascii="Times New Roman" w:hAnsi="Times New Roman" w:cs="Times New Roman"/>
          <w:sz w:val="24"/>
          <w:szCs w:val="24"/>
        </w:rPr>
        <w:t>,</w:t>
      </w:r>
      <w:r>
        <w:rPr>
          <w:rFonts w:ascii="Times New Roman" w:hAnsi="Times New Roman" w:cs="Times New Roman"/>
          <w:sz w:val="24"/>
          <w:szCs w:val="24"/>
        </w:rPr>
        <w:t xml:space="preserve"> </w:t>
      </w:r>
      <w:r w:rsidR="00A9476D">
        <w:rPr>
          <w:rFonts w:ascii="Times New Roman" w:hAnsi="Times New Roman" w:cs="Times New Roman"/>
          <w:sz w:val="24"/>
          <w:szCs w:val="24"/>
        </w:rPr>
        <w:t>emek kesimince (işçi, memur</w:t>
      </w:r>
      <w:r w:rsidR="00A21071">
        <w:rPr>
          <w:rFonts w:ascii="Times New Roman" w:hAnsi="Times New Roman" w:cs="Times New Roman"/>
          <w:sz w:val="24"/>
          <w:szCs w:val="24"/>
        </w:rPr>
        <w:t xml:space="preserve"> veya </w:t>
      </w:r>
      <w:r w:rsidR="00A9476D">
        <w:rPr>
          <w:rFonts w:ascii="Times New Roman" w:hAnsi="Times New Roman" w:cs="Times New Roman"/>
          <w:sz w:val="24"/>
          <w:szCs w:val="24"/>
        </w:rPr>
        <w:t>sendikaları</w:t>
      </w:r>
      <w:r w:rsidR="00A21071">
        <w:rPr>
          <w:rFonts w:ascii="Times New Roman" w:hAnsi="Times New Roman" w:cs="Times New Roman"/>
          <w:sz w:val="24"/>
          <w:szCs w:val="24"/>
        </w:rPr>
        <w:t xml:space="preserve"> tarafından</w:t>
      </w:r>
      <w:r w:rsidR="00A9476D">
        <w:rPr>
          <w:rFonts w:ascii="Times New Roman" w:hAnsi="Times New Roman" w:cs="Times New Roman"/>
          <w:sz w:val="24"/>
          <w:szCs w:val="24"/>
        </w:rPr>
        <w:t xml:space="preserve">) </w:t>
      </w:r>
      <w:r>
        <w:rPr>
          <w:rFonts w:ascii="Times New Roman" w:hAnsi="Times New Roman" w:cs="Times New Roman"/>
          <w:sz w:val="24"/>
          <w:szCs w:val="24"/>
        </w:rPr>
        <w:t>yapılan başvurular sonucu</w:t>
      </w:r>
      <w:r w:rsidR="00A9476D">
        <w:rPr>
          <w:rFonts w:ascii="Times New Roman" w:hAnsi="Times New Roman" w:cs="Times New Roman"/>
          <w:sz w:val="24"/>
          <w:szCs w:val="24"/>
        </w:rPr>
        <w:t xml:space="preserve"> Anayasa </w:t>
      </w:r>
      <w:r w:rsidR="00BF4B40">
        <w:rPr>
          <w:rFonts w:ascii="Times New Roman" w:hAnsi="Times New Roman" w:cs="Times New Roman"/>
          <w:sz w:val="24"/>
          <w:szCs w:val="24"/>
        </w:rPr>
        <w:t>Mahkeme</w:t>
      </w:r>
      <w:r w:rsidR="00DE18BA">
        <w:rPr>
          <w:rFonts w:ascii="Times New Roman" w:hAnsi="Times New Roman" w:cs="Times New Roman"/>
          <w:sz w:val="24"/>
          <w:szCs w:val="24"/>
        </w:rPr>
        <w:t>si</w:t>
      </w:r>
      <w:r w:rsidR="00A9476D">
        <w:rPr>
          <w:rFonts w:ascii="Times New Roman" w:hAnsi="Times New Roman" w:cs="Times New Roman"/>
          <w:sz w:val="24"/>
          <w:szCs w:val="24"/>
        </w:rPr>
        <w:t>nin</w:t>
      </w:r>
      <w:r w:rsidR="00BF4B40">
        <w:rPr>
          <w:rFonts w:ascii="Times New Roman" w:hAnsi="Times New Roman" w:cs="Times New Roman"/>
          <w:sz w:val="24"/>
          <w:szCs w:val="24"/>
        </w:rPr>
        <w:t xml:space="preserve"> </w:t>
      </w:r>
      <w:r w:rsidR="00A9476D">
        <w:rPr>
          <w:rFonts w:ascii="Times New Roman" w:hAnsi="Times New Roman" w:cs="Times New Roman"/>
          <w:sz w:val="24"/>
          <w:szCs w:val="24"/>
        </w:rPr>
        <w:t>oluşturduğu içtihatlara</w:t>
      </w:r>
      <w:r w:rsidR="00DF6B9D">
        <w:rPr>
          <w:rFonts w:ascii="Times New Roman" w:hAnsi="Times New Roman" w:cs="Times New Roman"/>
          <w:sz w:val="24"/>
          <w:szCs w:val="24"/>
        </w:rPr>
        <w:t xml:space="preserve"> </w:t>
      </w:r>
      <w:r w:rsidR="00BF4B40" w:rsidRPr="00CC3636">
        <w:rPr>
          <w:rFonts w:ascii="Times New Roman" w:hAnsi="Times New Roman" w:cs="Times New Roman"/>
          <w:i/>
          <w:sz w:val="24"/>
          <w:szCs w:val="24"/>
        </w:rPr>
        <w:t>“özgürlük, demokrasi ve adalet”</w:t>
      </w:r>
      <w:r w:rsidR="00BF4B40">
        <w:rPr>
          <w:rFonts w:ascii="Times New Roman" w:hAnsi="Times New Roman" w:cs="Times New Roman"/>
          <w:sz w:val="24"/>
          <w:szCs w:val="24"/>
        </w:rPr>
        <w:t xml:space="preserve"> kavramları açısından </w:t>
      </w:r>
      <w:r w:rsidR="00A9476D">
        <w:rPr>
          <w:rFonts w:ascii="Times New Roman" w:hAnsi="Times New Roman" w:cs="Times New Roman"/>
          <w:sz w:val="24"/>
          <w:szCs w:val="24"/>
        </w:rPr>
        <w:t xml:space="preserve">bakmak, </w:t>
      </w:r>
      <w:r w:rsidR="00A21071">
        <w:rPr>
          <w:rFonts w:ascii="Times New Roman" w:hAnsi="Times New Roman" w:cs="Times New Roman"/>
          <w:sz w:val="24"/>
          <w:szCs w:val="24"/>
        </w:rPr>
        <w:t xml:space="preserve">özellikle </w:t>
      </w:r>
      <w:r w:rsidR="004524B2">
        <w:rPr>
          <w:rFonts w:ascii="Times New Roman" w:hAnsi="Times New Roman" w:cs="Times New Roman"/>
          <w:sz w:val="24"/>
          <w:szCs w:val="24"/>
        </w:rPr>
        <w:t xml:space="preserve">temel </w:t>
      </w:r>
      <w:r w:rsidR="00A21071">
        <w:rPr>
          <w:rFonts w:ascii="Times New Roman" w:hAnsi="Times New Roman" w:cs="Times New Roman"/>
          <w:sz w:val="24"/>
          <w:szCs w:val="24"/>
        </w:rPr>
        <w:t>hak</w:t>
      </w:r>
      <w:r w:rsidR="004524B2">
        <w:rPr>
          <w:rFonts w:ascii="Times New Roman" w:hAnsi="Times New Roman" w:cs="Times New Roman"/>
          <w:sz w:val="24"/>
          <w:szCs w:val="24"/>
        </w:rPr>
        <w:t xml:space="preserve"> ve özgürlüklerin </w:t>
      </w:r>
      <w:r w:rsidR="00A21071">
        <w:rPr>
          <w:rFonts w:ascii="Times New Roman" w:hAnsi="Times New Roman" w:cs="Times New Roman"/>
          <w:sz w:val="24"/>
          <w:szCs w:val="24"/>
        </w:rPr>
        <w:t>niteliklerine, koruma</w:t>
      </w:r>
      <w:r w:rsidR="004524B2">
        <w:rPr>
          <w:rFonts w:ascii="Times New Roman" w:hAnsi="Times New Roman" w:cs="Times New Roman"/>
          <w:sz w:val="24"/>
          <w:szCs w:val="24"/>
        </w:rPr>
        <w:t xml:space="preserve"> alanlarına, </w:t>
      </w:r>
      <w:r w:rsidR="00A21071">
        <w:rPr>
          <w:rFonts w:ascii="Times New Roman" w:hAnsi="Times New Roman" w:cs="Times New Roman"/>
          <w:sz w:val="24"/>
          <w:szCs w:val="24"/>
        </w:rPr>
        <w:t>sınırlamalar</w:t>
      </w:r>
      <w:r w:rsidR="00CC3636">
        <w:rPr>
          <w:rFonts w:ascii="Times New Roman" w:hAnsi="Times New Roman" w:cs="Times New Roman"/>
          <w:sz w:val="24"/>
          <w:szCs w:val="24"/>
        </w:rPr>
        <w:t>ın</w:t>
      </w:r>
      <w:r w:rsidR="00A21071">
        <w:rPr>
          <w:rFonts w:ascii="Times New Roman" w:hAnsi="Times New Roman" w:cs="Times New Roman"/>
          <w:sz w:val="24"/>
          <w:szCs w:val="24"/>
        </w:rPr>
        <w:t xml:space="preserve">a ve ihlal ölçütlerine </w:t>
      </w:r>
      <w:r w:rsidR="00481F4C">
        <w:rPr>
          <w:rFonts w:ascii="Times New Roman" w:hAnsi="Times New Roman" w:cs="Times New Roman"/>
          <w:sz w:val="24"/>
          <w:szCs w:val="24"/>
        </w:rPr>
        <w:t xml:space="preserve">yönelik </w:t>
      </w:r>
      <w:r w:rsidR="00172273">
        <w:rPr>
          <w:rFonts w:ascii="Times New Roman" w:hAnsi="Times New Roman" w:cs="Times New Roman"/>
          <w:sz w:val="24"/>
          <w:szCs w:val="24"/>
        </w:rPr>
        <w:t>oluş</w:t>
      </w:r>
      <w:r w:rsidR="00481F4C">
        <w:rPr>
          <w:rFonts w:ascii="Times New Roman" w:hAnsi="Times New Roman" w:cs="Times New Roman"/>
          <w:sz w:val="24"/>
          <w:szCs w:val="24"/>
        </w:rPr>
        <w:t xml:space="preserve">turulmuş </w:t>
      </w:r>
      <w:r w:rsidR="00172273">
        <w:rPr>
          <w:rFonts w:ascii="Times New Roman" w:hAnsi="Times New Roman" w:cs="Times New Roman"/>
          <w:sz w:val="24"/>
          <w:szCs w:val="24"/>
        </w:rPr>
        <w:t xml:space="preserve">Anayasa </w:t>
      </w:r>
      <w:r w:rsidR="00A9476D">
        <w:rPr>
          <w:rFonts w:ascii="Times New Roman" w:hAnsi="Times New Roman" w:cs="Times New Roman"/>
          <w:sz w:val="24"/>
          <w:szCs w:val="24"/>
        </w:rPr>
        <w:t>Mahkeme</w:t>
      </w:r>
      <w:r w:rsidR="00172273">
        <w:rPr>
          <w:rFonts w:ascii="Times New Roman" w:hAnsi="Times New Roman" w:cs="Times New Roman"/>
          <w:sz w:val="24"/>
          <w:szCs w:val="24"/>
        </w:rPr>
        <w:t>si</w:t>
      </w:r>
      <w:r w:rsidR="00A9476D">
        <w:rPr>
          <w:rFonts w:ascii="Times New Roman" w:hAnsi="Times New Roman" w:cs="Times New Roman"/>
          <w:sz w:val="24"/>
          <w:szCs w:val="24"/>
        </w:rPr>
        <w:t xml:space="preserve"> </w:t>
      </w:r>
      <w:r w:rsidR="00481F4C">
        <w:rPr>
          <w:rFonts w:ascii="Times New Roman" w:hAnsi="Times New Roman" w:cs="Times New Roman"/>
          <w:sz w:val="24"/>
          <w:szCs w:val="24"/>
        </w:rPr>
        <w:t>içtihatlarına</w:t>
      </w:r>
      <w:r w:rsidR="00A9476D">
        <w:rPr>
          <w:rFonts w:ascii="Times New Roman" w:hAnsi="Times New Roman" w:cs="Times New Roman"/>
          <w:sz w:val="24"/>
          <w:szCs w:val="24"/>
        </w:rPr>
        <w:t xml:space="preserve"> </w:t>
      </w:r>
      <w:r w:rsidR="00CC3636">
        <w:rPr>
          <w:rFonts w:ascii="Times New Roman" w:hAnsi="Times New Roman" w:cs="Times New Roman"/>
          <w:sz w:val="24"/>
          <w:szCs w:val="24"/>
        </w:rPr>
        <w:t xml:space="preserve">bu </w:t>
      </w:r>
      <w:r w:rsidR="00481F4C">
        <w:rPr>
          <w:rFonts w:ascii="Times New Roman" w:hAnsi="Times New Roman" w:cs="Times New Roman"/>
          <w:sz w:val="24"/>
          <w:szCs w:val="24"/>
        </w:rPr>
        <w:t xml:space="preserve">yönlerden yaklaşarak </w:t>
      </w:r>
      <w:r w:rsidR="004524B2">
        <w:rPr>
          <w:rFonts w:ascii="Times New Roman" w:hAnsi="Times New Roman" w:cs="Times New Roman"/>
          <w:sz w:val="24"/>
          <w:szCs w:val="24"/>
        </w:rPr>
        <w:t xml:space="preserve">içtihatları </w:t>
      </w:r>
      <w:r w:rsidR="00481F4C">
        <w:rPr>
          <w:rFonts w:ascii="Times New Roman" w:hAnsi="Times New Roman" w:cs="Times New Roman"/>
          <w:sz w:val="24"/>
          <w:szCs w:val="24"/>
        </w:rPr>
        <w:t>etraflıca irdelemek o</w:t>
      </w:r>
      <w:r w:rsidR="00BF4B40">
        <w:rPr>
          <w:rFonts w:ascii="Times New Roman" w:hAnsi="Times New Roman" w:cs="Times New Roman"/>
          <w:sz w:val="24"/>
          <w:szCs w:val="24"/>
        </w:rPr>
        <w:t>lacaktır.</w:t>
      </w:r>
    </w:p>
    <w:p w:rsidR="00BF4B40" w:rsidRDefault="00A9476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Bu bakış açısıyla</w:t>
      </w:r>
      <w:r w:rsidR="00BF4B40">
        <w:rPr>
          <w:rFonts w:ascii="Times New Roman" w:hAnsi="Times New Roman" w:cs="Times New Roman"/>
          <w:sz w:val="24"/>
          <w:szCs w:val="24"/>
        </w:rPr>
        <w:t xml:space="preserve"> özellikle sendika hakkı, örgütlenme </w:t>
      </w:r>
      <w:r w:rsidR="00623B69">
        <w:rPr>
          <w:rFonts w:ascii="Times New Roman" w:hAnsi="Times New Roman" w:cs="Times New Roman"/>
          <w:sz w:val="24"/>
          <w:szCs w:val="24"/>
        </w:rPr>
        <w:t>özgürlüğü</w:t>
      </w:r>
      <w:r w:rsidR="00BF4B40">
        <w:rPr>
          <w:rFonts w:ascii="Times New Roman" w:hAnsi="Times New Roman" w:cs="Times New Roman"/>
          <w:sz w:val="24"/>
          <w:szCs w:val="24"/>
        </w:rPr>
        <w:t xml:space="preserve">, </w:t>
      </w:r>
      <w:r>
        <w:rPr>
          <w:rFonts w:ascii="Times New Roman" w:hAnsi="Times New Roman" w:cs="Times New Roman"/>
          <w:sz w:val="24"/>
          <w:szCs w:val="24"/>
        </w:rPr>
        <w:t xml:space="preserve">toplantı ve gösteri yürüyüşü hakkı, </w:t>
      </w:r>
      <w:r w:rsidR="006B0EF4">
        <w:rPr>
          <w:rFonts w:ascii="Times New Roman" w:hAnsi="Times New Roman" w:cs="Times New Roman"/>
          <w:sz w:val="24"/>
          <w:szCs w:val="24"/>
        </w:rPr>
        <w:t>eşitlik ve ayrımcılık yasağı</w:t>
      </w:r>
      <w:r w:rsidR="005411FC">
        <w:rPr>
          <w:rFonts w:ascii="Times New Roman" w:hAnsi="Times New Roman" w:cs="Times New Roman"/>
          <w:sz w:val="24"/>
          <w:szCs w:val="24"/>
        </w:rPr>
        <w:t xml:space="preserve">, zorla çalıştırma yasağı </w:t>
      </w:r>
      <w:r w:rsidR="00BF4B40">
        <w:rPr>
          <w:rFonts w:ascii="Times New Roman" w:hAnsi="Times New Roman" w:cs="Times New Roman"/>
          <w:sz w:val="24"/>
          <w:szCs w:val="24"/>
        </w:rPr>
        <w:t xml:space="preserve">gibi </w:t>
      </w:r>
      <w:r>
        <w:rPr>
          <w:rFonts w:ascii="Times New Roman" w:hAnsi="Times New Roman" w:cs="Times New Roman"/>
          <w:sz w:val="24"/>
          <w:szCs w:val="24"/>
        </w:rPr>
        <w:t xml:space="preserve">doğrudan emek kesimine ilişkin koruma altındaki temel </w:t>
      </w:r>
      <w:r w:rsidR="00BF4B40">
        <w:rPr>
          <w:rFonts w:ascii="Times New Roman" w:hAnsi="Times New Roman" w:cs="Times New Roman"/>
          <w:sz w:val="24"/>
          <w:szCs w:val="24"/>
        </w:rPr>
        <w:t xml:space="preserve">haklara ilişkin </w:t>
      </w:r>
      <w:r>
        <w:rPr>
          <w:rFonts w:ascii="Times New Roman" w:hAnsi="Times New Roman" w:cs="Times New Roman"/>
          <w:sz w:val="24"/>
          <w:szCs w:val="24"/>
        </w:rPr>
        <w:t>Anayasa Mahkemesi</w:t>
      </w:r>
      <w:r w:rsidR="00A21071">
        <w:rPr>
          <w:rFonts w:ascii="Times New Roman" w:hAnsi="Times New Roman" w:cs="Times New Roman"/>
          <w:sz w:val="24"/>
          <w:szCs w:val="24"/>
        </w:rPr>
        <w:t xml:space="preserve">nin </w:t>
      </w:r>
      <w:r w:rsidR="00BF4B40">
        <w:rPr>
          <w:rFonts w:ascii="Times New Roman" w:hAnsi="Times New Roman" w:cs="Times New Roman"/>
          <w:sz w:val="24"/>
          <w:szCs w:val="24"/>
        </w:rPr>
        <w:t>içtihatları üzerinde durulacak, bu kapsamda bağlantılı diğer haklara</w:t>
      </w:r>
      <w:r w:rsidR="004524B2">
        <w:rPr>
          <w:rFonts w:ascii="Times New Roman" w:hAnsi="Times New Roman" w:cs="Times New Roman"/>
          <w:sz w:val="24"/>
          <w:szCs w:val="24"/>
        </w:rPr>
        <w:t xml:space="preserve"> </w:t>
      </w:r>
      <w:r w:rsidR="00BF4B40">
        <w:rPr>
          <w:rFonts w:ascii="Times New Roman" w:hAnsi="Times New Roman" w:cs="Times New Roman"/>
          <w:sz w:val="24"/>
          <w:szCs w:val="24"/>
        </w:rPr>
        <w:t xml:space="preserve">ilişkin </w:t>
      </w:r>
      <w:r>
        <w:rPr>
          <w:rFonts w:ascii="Times New Roman" w:hAnsi="Times New Roman" w:cs="Times New Roman"/>
          <w:sz w:val="24"/>
          <w:szCs w:val="24"/>
        </w:rPr>
        <w:t xml:space="preserve">Anayasa Mahkemesi </w:t>
      </w:r>
      <w:r w:rsidR="00BF4B40">
        <w:rPr>
          <w:rFonts w:ascii="Times New Roman" w:hAnsi="Times New Roman" w:cs="Times New Roman"/>
          <w:sz w:val="24"/>
          <w:szCs w:val="24"/>
        </w:rPr>
        <w:t>içtihatlar</w:t>
      </w:r>
      <w:r>
        <w:rPr>
          <w:rFonts w:ascii="Times New Roman" w:hAnsi="Times New Roman" w:cs="Times New Roman"/>
          <w:sz w:val="24"/>
          <w:szCs w:val="24"/>
        </w:rPr>
        <w:t>ına</w:t>
      </w:r>
      <w:r w:rsidR="00BF4B40">
        <w:rPr>
          <w:rFonts w:ascii="Times New Roman" w:hAnsi="Times New Roman" w:cs="Times New Roman"/>
          <w:sz w:val="24"/>
          <w:szCs w:val="24"/>
        </w:rPr>
        <w:t xml:space="preserve"> da </w:t>
      </w:r>
      <w:r w:rsidR="004524B2">
        <w:rPr>
          <w:rFonts w:ascii="Times New Roman" w:hAnsi="Times New Roman" w:cs="Times New Roman"/>
          <w:sz w:val="24"/>
          <w:szCs w:val="24"/>
        </w:rPr>
        <w:t>incelemelerimizde</w:t>
      </w:r>
      <w:r w:rsidR="00CC3636">
        <w:rPr>
          <w:rFonts w:ascii="Times New Roman" w:hAnsi="Times New Roman" w:cs="Times New Roman"/>
          <w:sz w:val="24"/>
          <w:szCs w:val="24"/>
        </w:rPr>
        <w:t xml:space="preserve"> </w:t>
      </w:r>
      <w:r>
        <w:rPr>
          <w:rFonts w:ascii="Times New Roman" w:hAnsi="Times New Roman" w:cs="Times New Roman"/>
          <w:sz w:val="24"/>
          <w:szCs w:val="24"/>
        </w:rPr>
        <w:t xml:space="preserve">yer verilecektir. </w:t>
      </w:r>
      <w:r w:rsidR="00BF4B40">
        <w:rPr>
          <w:rFonts w:ascii="Times New Roman" w:hAnsi="Times New Roman" w:cs="Times New Roman"/>
          <w:sz w:val="24"/>
          <w:szCs w:val="24"/>
        </w:rPr>
        <w:t xml:space="preserve"> </w:t>
      </w:r>
    </w:p>
    <w:p w:rsidR="00C03574" w:rsidRDefault="009B5E4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Ayrıca </w:t>
      </w:r>
      <w:r w:rsidR="00977AF7">
        <w:rPr>
          <w:rFonts w:ascii="Times New Roman" w:hAnsi="Times New Roman" w:cs="Times New Roman"/>
          <w:sz w:val="24"/>
          <w:szCs w:val="24"/>
        </w:rPr>
        <w:t xml:space="preserve">konunun önemi ve </w:t>
      </w:r>
      <w:r w:rsidR="00CC3636">
        <w:rPr>
          <w:rFonts w:ascii="Times New Roman" w:hAnsi="Times New Roman" w:cs="Times New Roman"/>
          <w:sz w:val="24"/>
          <w:szCs w:val="24"/>
        </w:rPr>
        <w:t xml:space="preserve">daha </w:t>
      </w:r>
      <w:r w:rsidR="00977AF7">
        <w:rPr>
          <w:rFonts w:ascii="Times New Roman" w:hAnsi="Times New Roman" w:cs="Times New Roman"/>
          <w:sz w:val="24"/>
          <w:szCs w:val="24"/>
        </w:rPr>
        <w:t xml:space="preserve">anlaşılır olması açısından </w:t>
      </w:r>
      <w:r>
        <w:rPr>
          <w:rFonts w:ascii="Times New Roman" w:hAnsi="Times New Roman" w:cs="Times New Roman"/>
          <w:sz w:val="24"/>
          <w:szCs w:val="24"/>
        </w:rPr>
        <w:t xml:space="preserve">Anayasa </w:t>
      </w:r>
      <w:r w:rsidR="006B0EF4">
        <w:rPr>
          <w:rFonts w:ascii="Times New Roman" w:hAnsi="Times New Roman" w:cs="Times New Roman"/>
          <w:sz w:val="24"/>
          <w:szCs w:val="24"/>
        </w:rPr>
        <w:t>Mahkeme</w:t>
      </w:r>
      <w:r w:rsidR="0076771E">
        <w:rPr>
          <w:rFonts w:ascii="Times New Roman" w:hAnsi="Times New Roman" w:cs="Times New Roman"/>
          <w:sz w:val="24"/>
          <w:szCs w:val="24"/>
        </w:rPr>
        <w:t>si</w:t>
      </w:r>
      <w:r w:rsidR="000E4B8E">
        <w:rPr>
          <w:rFonts w:ascii="Times New Roman" w:hAnsi="Times New Roman" w:cs="Times New Roman"/>
          <w:sz w:val="24"/>
          <w:szCs w:val="24"/>
        </w:rPr>
        <w:t>nin önüne gelen başvuruları</w:t>
      </w:r>
      <w:r w:rsidR="006B0EF4">
        <w:rPr>
          <w:rFonts w:ascii="Times New Roman" w:hAnsi="Times New Roman" w:cs="Times New Roman"/>
          <w:sz w:val="24"/>
          <w:szCs w:val="24"/>
        </w:rPr>
        <w:t xml:space="preserve"> esas</w:t>
      </w:r>
      <w:r w:rsidR="000E4B8E">
        <w:rPr>
          <w:rFonts w:ascii="Times New Roman" w:hAnsi="Times New Roman" w:cs="Times New Roman"/>
          <w:sz w:val="24"/>
          <w:szCs w:val="24"/>
        </w:rPr>
        <w:t>tan inceleme</w:t>
      </w:r>
      <w:r w:rsidR="006B0EF4">
        <w:rPr>
          <w:rFonts w:ascii="Times New Roman" w:hAnsi="Times New Roman" w:cs="Times New Roman"/>
          <w:sz w:val="24"/>
          <w:szCs w:val="24"/>
        </w:rPr>
        <w:t xml:space="preserve"> y</w:t>
      </w:r>
      <w:r w:rsidR="000E4B8E">
        <w:rPr>
          <w:rFonts w:ascii="Times New Roman" w:hAnsi="Times New Roman" w:cs="Times New Roman"/>
          <w:sz w:val="24"/>
          <w:szCs w:val="24"/>
        </w:rPr>
        <w:t xml:space="preserve">ol </w:t>
      </w:r>
      <w:r w:rsidR="006B0EF4">
        <w:rPr>
          <w:rFonts w:ascii="Times New Roman" w:hAnsi="Times New Roman" w:cs="Times New Roman"/>
          <w:sz w:val="24"/>
          <w:szCs w:val="24"/>
        </w:rPr>
        <w:t xml:space="preserve">ve yöntemi üzerinde de durulacak, </w:t>
      </w:r>
      <w:r>
        <w:rPr>
          <w:rFonts w:ascii="Times New Roman" w:hAnsi="Times New Roman" w:cs="Times New Roman"/>
          <w:sz w:val="24"/>
          <w:szCs w:val="24"/>
        </w:rPr>
        <w:t xml:space="preserve">bunun yanında Anayasa Mahkemesi içtihatlarının başvurulara ilişkin kararlara ne şekilde yansıdığı, verilen kararların </w:t>
      </w:r>
      <w:r w:rsidR="000E4B8E">
        <w:rPr>
          <w:rFonts w:ascii="Times New Roman" w:hAnsi="Times New Roman" w:cs="Times New Roman"/>
          <w:sz w:val="24"/>
          <w:szCs w:val="24"/>
        </w:rPr>
        <w:t xml:space="preserve">her açıdan </w:t>
      </w:r>
      <w:r w:rsidR="006B0EF4">
        <w:rPr>
          <w:rFonts w:ascii="Times New Roman" w:hAnsi="Times New Roman" w:cs="Times New Roman"/>
          <w:sz w:val="24"/>
          <w:szCs w:val="24"/>
        </w:rPr>
        <w:t>etki</w:t>
      </w:r>
      <w:r>
        <w:rPr>
          <w:rFonts w:ascii="Times New Roman" w:hAnsi="Times New Roman" w:cs="Times New Roman"/>
          <w:sz w:val="24"/>
          <w:szCs w:val="24"/>
        </w:rPr>
        <w:t xml:space="preserve">leri ve etkinliği de </w:t>
      </w:r>
      <w:r w:rsidR="000E4B8E">
        <w:rPr>
          <w:rFonts w:ascii="Times New Roman" w:hAnsi="Times New Roman" w:cs="Times New Roman"/>
          <w:sz w:val="24"/>
          <w:szCs w:val="24"/>
        </w:rPr>
        <w:t>tartışılacaktır.</w:t>
      </w:r>
      <w:r>
        <w:rPr>
          <w:rFonts w:ascii="Times New Roman" w:hAnsi="Times New Roman" w:cs="Times New Roman"/>
          <w:sz w:val="24"/>
          <w:szCs w:val="24"/>
        </w:rPr>
        <w:t xml:space="preserve">  </w:t>
      </w:r>
      <w:r w:rsidR="006B0EF4">
        <w:rPr>
          <w:rFonts w:ascii="Times New Roman" w:hAnsi="Times New Roman" w:cs="Times New Roman"/>
          <w:sz w:val="24"/>
          <w:szCs w:val="24"/>
        </w:rPr>
        <w:t xml:space="preserve">  </w:t>
      </w:r>
    </w:p>
    <w:p w:rsidR="006D799C" w:rsidRDefault="009B5E4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İ</w:t>
      </w:r>
      <w:r w:rsidR="00CC3636">
        <w:rPr>
          <w:rFonts w:ascii="Times New Roman" w:hAnsi="Times New Roman" w:cs="Times New Roman"/>
          <w:sz w:val="24"/>
          <w:szCs w:val="24"/>
        </w:rPr>
        <w:t xml:space="preserve">ncelemelerimizin tamamı </w:t>
      </w:r>
      <w:r w:rsidR="00620B69">
        <w:rPr>
          <w:rFonts w:ascii="Times New Roman" w:hAnsi="Times New Roman" w:cs="Times New Roman"/>
          <w:sz w:val="24"/>
          <w:szCs w:val="24"/>
        </w:rPr>
        <w:t xml:space="preserve">emek kesimince yapılan bireysel </w:t>
      </w:r>
      <w:r w:rsidR="00C03574">
        <w:rPr>
          <w:rFonts w:ascii="Times New Roman" w:hAnsi="Times New Roman" w:cs="Times New Roman"/>
          <w:sz w:val="24"/>
          <w:szCs w:val="24"/>
        </w:rPr>
        <w:t>başvuru</w:t>
      </w:r>
      <w:r w:rsidR="00BA559D">
        <w:rPr>
          <w:rFonts w:ascii="Times New Roman" w:hAnsi="Times New Roman" w:cs="Times New Roman"/>
          <w:sz w:val="24"/>
          <w:szCs w:val="24"/>
        </w:rPr>
        <w:t>larda</w:t>
      </w:r>
      <w:r w:rsidR="004524B2">
        <w:rPr>
          <w:rFonts w:ascii="Times New Roman" w:hAnsi="Times New Roman" w:cs="Times New Roman"/>
          <w:sz w:val="24"/>
          <w:szCs w:val="24"/>
        </w:rPr>
        <w:t xml:space="preserve"> Anayasa M</w:t>
      </w:r>
      <w:r w:rsidR="00CC3636">
        <w:rPr>
          <w:rFonts w:ascii="Times New Roman" w:hAnsi="Times New Roman" w:cs="Times New Roman"/>
          <w:sz w:val="24"/>
          <w:szCs w:val="24"/>
        </w:rPr>
        <w:t>ahkeme</w:t>
      </w:r>
      <w:r w:rsidR="004524B2">
        <w:rPr>
          <w:rFonts w:ascii="Times New Roman" w:hAnsi="Times New Roman" w:cs="Times New Roman"/>
          <w:sz w:val="24"/>
          <w:szCs w:val="24"/>
        </w:rPr>
        <w:t>si</w:t>
      </w:r>
      <w:r w:rsidR="00CC3636">
        <w:rPr>
          <w:rFonts w:ascii="Times New Roman" w:hAnsi="Times New Roman" w:cs="Times New Roman"/>
          <w:sz w:val="24"/>
          <w:szCs w:val="24"/>
        </w:rPr>
        <w:t xml:space="preserve">nin </w:t>
      </w:r>
      <w:r w:rsidR="00BA559D">
        <w:rPr>
          <w:rFonts w:ascii="Times New Roman" w:hAnsi="Times New Roman" w:cs="Times New Roman"/>
          <w:sz w:val="24"/>
          <w:szCs w:val="24"/>
        </w:rPr>
        <w:t xml:space="preserve">esasa ilişkin yaptığı incelemeler sonucunda vermiş olduğu </w:t>
      </w:r>
      <w:r>
        <w:rPr>
          <w:rFonts w:ascii="Times New Roman" w:hAnsi="Times New Roman" w:cs="Times New Roman"/>
          <w:sz w:val="24"/>
          <w:szCs w:val="24"/>
        </w:rPr>
        <w:t xml:space="preserve">kararlar </w:t>
      </w:r>
      <w:r w:rsidR="00BA559D">
        <w:rPr>
          <w:rFonts w:ascii="Times New Roman" w:hAnsi="Times New Roman" w:cs="Times New Roman"/>
          <w:sz w:val="24"/>
          <w:szCs w:val="24"/>
        </w:rPr>
        <w:t xml:space="preserve">üzerinden </w:t>
      </w:r>
      <w:r>
        <w:rPr>
          <w:rFonts w:ascii="Times New Roman" w:hAnsi="Times New Roman" w:cs="Times New Roman"/>
          <w:sz w:val="24"/>
          <w:szCs w:val="24"/>
        </w:rPr>
        <w:t>olup, bu kararlar</w:t>
      </w:r>
      <w:r w:rsidR="004524B2">
        <w:rPr>
          <w:rFonts w:ascii="Times New Roman" w:hAnsi="Times New Roman" w:cs="Times New Roman"/>
          <w:sz w:val="24"/>
          <w:szCs w:val="24"/>
        </w:rPr>
        <w:t>a</w:t>
      </w:r>
      <w:r>
        <w:rPr>
          <w:rFonts w:ascii="Times New Roman" w:hAnsi="Times New Roman" w:cs="Times New Roman"/>
          <w:sz w:val="24"/>
          <w:szCs w:val="24"/>
        </w:rPr>
        <w:t xml:space="preserve"> erişime açık haldeki Anayasa Mahkemesinin resmi </w:t>
      </w:r>
      <w:r w:rsidR="00623B69">
        <w:rPr>
          <w:rFonts w:ascii="Times New Roman" w:hAnsi="Times New Roman" w:cs="Times New Roman"/>
          <w:sz w:val="24"/>
          <w:szCs w:val="24"/>
        </w:rPr>
        <w:t>web sayfasında</w:t>
      </w:r>
      <w:r>
        <w:rPr>
          <w:rFonts w:ascii="Times New Roman" w:hAnsi="Times New Roman" w:cs="Times New Roman"/>
          <w:sz w:val="24"/>
          <w:szCs w:val="24"/>
        </w:rPr>
        <w:t>n erişil</w:t>
      </w:r>
      <w:r w:rsidR="004524B2">
        <w:rPr>
          <w:rFonts w:ascii="Times New Roman" w:hAnsi="Times New Roman" w:cs="Times New Roman"/>
          <w:sz w:val="24"/>
          <w:szCs w:val="24"/>
        </w:rPr>
        <w:t>miştir.</w:t>
      </w:r>
      <w:r w:rsidR="00544C39">
        <w:rPr>
          <w:rStyle w:val="DipnotBavurusu"/>
          <w:rFonts w:ascii="Times New Roman" w:hAnsi="Times New Roman" w:cs="Times New Roman"/>
          <w:sz w:val="24"/>
          <w:szCs w:val="24"/>
        </w:rPr>
        <w:footnoteReference w:id="1"/>
      </w:r>
      <w:r w:rsidR="00623B69">
        <w:rPr>
          <w:rFonts w:ascii="Times New Roman" w:hAnsi="Times New Roman" w:cs="Times New Roman"/>
          <w:sz w:val="24"/>
          <w:szCs w:val="24"/>
        </w:rPr>
        <w:t xml:space="preserve"> </w:t>
      </w:r>
      <w:r w:rsidR="00C03574">
        <w:rPr>
          <w:rFonts w:ascii="Times New Roman" w:hAnsi="Times New Roman" w:cs="Times New Roman"/>
          <w:sz w:val="24"/>
          <w:szCs w:val="24"/>
        </w:rPr>
        <w:t xml:space="preserve">  </w:t>
      </w:r>
    </w:p>
    <w:p w:rsidR="007164C2" w:rsidRDefault="00C03574" w:rsidP="00AF759C">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B0EF4">
        <w:rPr>
          <w:rFonts w:ascii="Times New Roman" w:hAnsi="Times New Roman" w:cs="Times New Roman"/>
          <w:sz w:val="24"/>
          <w:szCs w:val="24"/>
        </w:rPr>
        <w:t xml:space="preserve">      </w:t>
      </w:r>
      <w:r w:rsidR="00E039DB">
        <w:rPr>
          <w:rFonts w:ascii="Times New Roman" w:hAnsi="Times New Roman" w:cs="Times New Roman"/>
          <w:sz w:val="24"/>
          <w:szCs w:val="24"/>
        </w:rPr>
        <w:t xml:space="preserve"> </w:t>
      </w:r>
    </w:p>
    <w:p w:rsidR="0045057A" w:rsidRPr="007164C2" w:rsidRDefault="00ED7902" w:rsidP="00623B69">
      <w:pPr>
        <w:pStyle w:val="AralkYok"/>
        <w:numPr>
          <w:ilvl w:val="0"/>
          <w:numId w:val="10"/>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ANAYASA </w:t>
      </w:r>
      <w:r w:rsidR="00620B69">
        <w:rPr>
          <w:rFonts w:ascii="Times New Roman" w:hAnsi="Times New Roman" w:cs="Times New Roman"/>
          <w:b/>
          <w:sz w:val="24"/>
          <w:szCs w:val="24"/>
          <w:u w:val="single"/>
        </w:rPr>
        <w:t>MAHKEME</w:t>
      </w:r>
      <w:r>
        <w:rPr>
          <w:rFonts w:ascii="Times New Roman" w:hAnsi="Times New Roman" w:cs="Times New Roman"/>
          <w:b/>
          <w:sz w:val="24"/>
          <w:szCs w:val="24"/>
          <w:u w:val="single"/>
        </w:rPr>
        <w:t>Sİ’N</w:t>
      </w:r>
      <w:r w:rsidR="00620B69">
        <w:rPr>
          <w:rFonts w:ascii="Times New Roman" w:hAnsi="Times New Roman" w:cs="Times New Roman"/>
          <w:b/>
          <w:sz w:val="24"/>
          <w:szCs w:val="24"/>
          <w:u w:val="single"/>
        </w:rPr>
        <w:t xml:space="preserve">CE </w:t>
      </w:r>
      <w:r w:rsidR="007164C2" w:rsidRPr="007164C2">
        <w:rPr>
          <w:rFonts w:ascii="Times New Roman" w:hAnsi="Times New Roman" w:cs="Times New Roman"/>
          <w:b/>
          <w:sz w:val="24"/>
          <w:szCs w:val="24"/>
          <w:u w:val="single"/>
        </w:rPr>
        <w:t>BAŞVURUNUN</w:t>
      </w:r>
      <w:r w:rsidR="003A7E75">
        <w:rPr>
          <w:rFonts w:ascii="Times New Roman" w:hAnsi="Times New Roman" w:cs="Times New Roman"/>
          <w:b/>
          <w:sz w:val="24"/>
          <w:szCs w:val="24"/>
          <w:u w:val="single"/>
        </w:rPr>
        <w:t xml:space="preserve"> ESASININ</w:t>
      </w:r>
      <w:r w:rsidR="007164C2" w:rsidRPr="007164C2">
        <w:rPr>
          <w:rFonts w:ascii="Times New Roman" w:hAnsi="Times New Roman" w:cs="Times New Roman"/>
          <w:b/>
          <w:sz w:val="24"/>
          <w:szCs w:val="24"/>
          <w:u w:val="single"/>
        </w:rPr>
        <w:t xml:space="preserve"> ELE ALINMA YÖNTEMİ</w:t>
      </w:r>
      <w:r w:rsidR="00EC6AE2">
        <w:rPr>
          <w:rFonts w:ascii="Times New Roman" w:hAnsi="Times New Roman" w:cs="Times New Roman"/>
          <w:b/>
          <w:sz w:val="24"/>
          <w:szCs w:val="24"/>
          <w:u w:val="single"/>
        </w:rPr>
        <w:t>;</w:t>
      </w:r>
      <w:r w:rsidR="003E304B" w:rsidRPr="007164C2">
        <w:rPr>
          <w:rFonts w:ascii="Times New Roman" w:hAnsi="Times New Roman" w:cs="Times New Roman"/>
          <w:b/>
          <w:sz w:val="24"/>
          <w:szCs w:val="24"/>
          <w:u w:val="single"/>
        </w:rPr>
        <w:t xml:space="preserve">     </w:t>
      </w:r>
      <w:r w:rsidR="0045057A" w:rsidRPr="007164C2">
        <w:rPr>
          <w:rFonts w:ascii="Times New Roman" w:hAnsi="Times New Roman" w:cs="Times New Roman"/>
          <w:b/>
          <w:sz w:val="24"/>
          <w:szCs w:val="24"/>
          <w:u w:val="single"/>
        </w:rPr>
        <w:t xml:space="preserve">   </w:t>
      </w:r>
    </w:p>
    <w:p w:rsidR="009D3F57" w:rsidRDefault="007164C2" w:rsidP="00623B69">
      <w:pPr>
        <w:pStyle w:val="AralkYok"/>
        <w:jc w:val="both"/>
        <w:rPr>
          <w:rFonts w:ascii="Times New Roman" w:hAnsi="Times New Roman" w:cs="Times New Roman"/>
          <w:sz w:val="24"/>
          <w:szCs w:val="24"/>
        </w:rPr>
      </w:pPr>
      <w:r w:rsidRPr="007164C2">
        <w:tab/>
      </w:r>
      <w:r w:rsidR="00BA559D" w:rsidRPr="00BA559D">
        <w:rPr>
          <w:rFonts w:ascii="Times New Roman" w:hAnsi="Times New Roman" w:cs="Times New Roman"/>
          <w:sz w:val="24"/>
          <w:szCs w:val="24"/>
        </w:rPr>
        <w:t>B</w:t>
      </w:r>
      <w:r w:rsidR="00044B01" w:rsidRPr="00BA559D">
        <w:rPr>
          <w:rFonts w:ascii="Times New Roman" w:hAnsi="Times New Roman" w:cs="Times New Roman"/>
          <w:sz w:val="24"/>
          <w:szCs w:val="24"/>
        </w:rPr>
        <w:t>ire</w:t>
      </w:r>
      <w:r w:rsidR="00044B01">
        <w:rPr>
          <w:rFonts w:ascii="Times New Roman" w:hAnsi="Times New Roman" w:cs="Times New Roman"/>
          <w:sz w:val="24"/>
          <w:szCs w:val="24"/>
        </w:rPr>
        <w:t>ysel başvurular, nitelikleri gereği</w:t>
      </w:r>
      <w:r w:rsidR="009D3F57">
        <w:rPr>
          <w:rFonts w:ascii="Times New Roman" w:hAnsi="Times New Roman" w:cs="Times New Roman"/>
          <w:sz w:val="24"/>
          <w:szCs w:val="24"/>
        </w:rPr>
        <w:t xml:space="preserve"> </w:t>
      </w:r>
      <w:r w:rsidR="00044B01">
        <w:rPr>
          <w:rFonts w:ascii="Times New Roman" w:hAnsi="Times New Roman" w:cs="Times New Roman"/>
          <w:sz w:val="24"/>
          <w:szCs w:val="24"/>
        </w:rPr>
        <w:t xml:space="preserve">istisnai </w:t>
      </w:r>
      <w:r w:rsidR="009D3F57">
        <w:rPr>
          <w:rFonts w:ascii="Times New Roman" w:hAnsi="Times New Roman" w:cs="Times New Roman"/>
          <w:sz w:val="24"/>
          <w:szCs w:val="24"/>
        </w:rPr>
        <w:t xml:space="preserve">olarak genel kurulda </w:t>
      </w:r>
      <w:r w:rsidR="00BA559D">
        <w:rPr>
          <w:rFonts w:ascii="Times New Roman" w:hAnsi="Times New Roman" w:cs="Times New Roman"/>
          <w:sz w:val="24"/>
          <w:szCs w:val="24"/>
        </w:rPr>
        <w:t>görüşülüp karara bağlananlar dışında</w:t>
      </w:r>
      <w:r w:rsidR="000E4B8E">
        <w:rPr>
          <w:rFonts w:ascii="Times New Roman" w:hAnsi="Times New Roman" w:cs="Times New Roman"/>
          <w:sz w:val="24"/>
          <w:szCs w:val="24"/>
        </w:rPr>
        <w:t>,</w:t>
      </w:r>
      <w:r w:rsidR="00BA559D">
        <w:rPr>
          <w:rFonts w:ascii="Times New Roman" w:hAnsi="Times New Roman" w:cs="Times New Roman"/>
          <w:sz w:val="24"/>
          <w:szCs w:val="24"/>
        </w:rPr>
        <w:t xml:space="preserve"> </w:t>
      </w:r>
      <w:r w:rsidRPr="007164C2">
        <w:rPr>
          <w:rFonts w:ascii="Times New Roman" w:hAnsi="Times New Roman" w:cs="Times New Roman"/>
          <w:sz w:val="24"/>
          <w:szCs w:val="24"/>
        </w:rPr>
        <w:t xml:space="preserve">bölümlere ayrılmış </w:t>
      </w:r>
      <w:r w:rsidR="009D3F57">
        <w:rPr>
          <w:rFonts w:ascii="Times New Roman" w:hAnsi="Times New Roman" w:cs="Times New Roman"/>
          <w:sz w:val="24"/>
          <w:szCs w:val="24"/>
        </w:rPr>
        <w:t xml:space="preserve">ve </w:t>
      </w:r>
      <w:r w:rsidRPr="007164C2">
        <w:rPr>
          <w:rFonts w:ascii="Times New Roman" w:hAnsi="Times New Roman" w:cs="Times New Roman"/>
          <w:sz w:val="24"/>
          <w:szCs w:val="24"/>
        </w:rPr>
        <w:t xml:space="preserve">5 </w:t>
      </w:r>
      <w:r w:rsidR="00BA559D">
        <w:rPr>
          <w:rFonts w:ascii="Times New Roman" w:hAnsi="Times New Roman" w:cs="Times New Roman"/>
          <w:sz w:val="24"/>
          <w:szCs w:val="24"/>
        </w:rPr>
        <w:t xml:space="preserve">Mahkeme </w:t>
      </w:r>
      <w:r w:rsidRPr="007164C2">
        <w:rPr>
          <w:rFonts w:ascii="Times New Roman" w:hAnsi="Times New Roman" w:cs="Times New Roman"/>
          <w:sz w:val="24"/>
          <w:szCs w:val="24"/>
        </w:rPr>
        <w:t>üye</w:t>
      </w:r>
      <w:r w:rsidR="00BA559D">
        <w:rPr>
          <w:rFonts w:ascii="Times New Roman" w:hAnsi="Times New Roman" w:cs="Times New Roman"/>
          <w:sz w:val="24"/>
          <w:szCs w:val="24"/>
        </w:rPr>
        <w:t xml:space="preserve">sinden </w:t>
      </w:r>
      <w:r w:rsidRPr="007164C2">
        <w:rPr>
          <w:rFonts w:ascii="Times New Roman" w:hAnsi="Times New Roman" w:cs="Times New Roman"/>
          <w:sz w:val="24"/>
          <w:szCs w:val="24"/>
        </w:rPr>
        <w:t>oluşan heyetler</w:t>
      </w:r>
      <w:r w:rsidR="00044B01">
        <w:rPr>
          <w:rFonts w:ascii="Times New Roman" w:hAnsi="Times New Roman" w:cs="Times New Roman"/>
          <w:sz w:val="24"/>
          <w:szCs w:val="24"/>
        </w:rPr>
        <w:t>ce</w:t>
      </w:r>
      <w:r w:rsidRPr="007164C2">
        <w:rPr>
          <w:rFonts w:ascii="Times New Roman" w:hAnsi="Times New Roman" w:cs="Times New Roman"/>
          <w:sz w:val="24"/>
          <w:szCs w:val="24"/>
        </w:rPr>
        <w:t xml:space="preserve"> </w:t>
      </w:r>
      <w:r w:rsidR="00BA559D">
        <w:rPr>
          <w:rFonts w:ascii="Times New Roman" w:hAnsi="Times New Roman" w:cs="Times New Roman"/>
          <w:sz w:val="24"/>
          <w:szCs w:val="24"/>
        </w:rPr>
        <w:t xml:space="preserve">görüşülüp </w:t>
      </w:r>
      <w:r w:rsidR="00315DB7">
        <w:rPr>
          <w:rFonts w:ascii="Times New Roman" w:hAnsi="Times New Roman" w:cs="Times New Roman"/>
          <w:sz w:val="24"/>
          <w:szCs w:val="24"/>
        </w:rPr>
        <w:t>karara bağla</w:t>
      </w:r>
      <w:r w:rsidR="00BA559D">
        <w:rPr>
          <w:rFonts w:ascii="Times New Roman" w:hAnsi="Times New Roman" w:cs="Times New Roman"/>
          <w:sz w:val="24"/>
          <w:szCs w:val="24"/>
        </w:rPr>
        <w:t>n</w:t>
      </w:r>
      <w:r w:rsidR="00315DB7">
        <w:rPr>
          <w:rFonts w:ascii="Times New Roman" w:hAnsi="Times New Roman" w:cs="Times New Roman"/>
          <w:sz w:val="24"/>
          <w:szCs w:val="24"/>
        </w:rPr>
        <w:t>maktadır.</w:t>
      </w:r>
    </w:p>
    <w:p w:rsidR="00BA559D" w:rsidRDefault="00315DB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Heyetler ve heyet başkanları </w:t>
      </w:r>
      <w:r w:rsidR="004D1374">
        <w:rPr>
          <w:rFonts w:ascii="Times New Roman" w:hAnsi="Times New Roman" w:cs="Times New Roman"/>
          <w:sz w:val="24"/>
          <w:szCs w:val="24"/>
        </w:rPr>
        <w:t xml:space="preserve">Mahkeme </w:t>
      </w:r>
      <w:r>
        <w:rPr>
          <w:rFonts w:ascii="Times New Roman" w:hAnsi="Times New Roman" w:cs="Times New Roman"/>
          <w:sz w:val="24"/>
          <w:szCs w:val="24"/>
        </w:rPr>
        <w:t>üyeler</w:t>
      </w:r>
      <w:r w:rsidR="004D1374">
        <w:rPr>
          <w:rFonts w:ascii="Times New Roman" w:hAnsi="Times New Roman" w:cs="Times New Roman"/>
          <w:sz w:val="24"/>
          <w:szCs w:val="24"/>
        </w:rPr>
        <w:t>i</w:t>
      </w:r>
      <w:r>
        <w:rPr>
          <w:rFonts w:ascii="Times New Roman" w:hAnsi="Times New Roman" w:cs="Times New Roman"/>
          <w:sz w:val="24"/>
          <w:szCs w:val="24"/>
        </w:rPr>
        <w:t xml:space="preserve"> arasında</w:t>
      </w:r>
      <w:r w:rsidR="007164C2" w:rsidRPr="007164C2">
        <w:rPr>
          <w:rFonts w:ascii="Times New Roman" w:hAnsi="Times New Roman" w:cs="Times New Roman"/>
          <w:sz w:val="24"/>
          <w:szCs w:val="24"/>
        </w:rPr>
        <w:t xml:space="preserve"> değişebilmekte</w:t>
      </w:r>
      <w:r w:rsidR="000E4B8E">
        <w:rPr>
          <w:rFonts w:ascii="Times New Roman" w:hAnsi="Times New Roman" w:cs="Times New Roman"/>
          <w:sz w:val="24"/>
          <w:szCs w:val="24"/>
        </w:rPr>
        <w:t xml:space="preserve"> olup</w:t>
      </w:r>
      <w:r w:rsidR="007164C2" w:rsidRPr="007164C2">
        <w:rPr>
          <w:rFonts w:ascii="Times New Roman" w:hAnsi="Times New Roman" w:cs="Times New Roman"/>
          <w:sz w:val="24"/>
          <w:szCs w:val="24"/>
        </w:rPr>
        <w:t>,</w:t>
      </w:r>
      <w:r w:rsidR="004D1374">
        <w:rPr>
          <w:rFonts w:ascii="Times New Roman" w:hAnsi="Times New Roman" w:cs="Times New Roman"/>
          <w:sz w:val="24"/>
          <w:szCs w:val="24"/>
        </w:rPr>
        <w:t xml:space="preserve"> heyet </w:t>
      </w:r>
      <w:r w:rsidR="007164C2" w:rsidRPr="007164C2">
        <w:rPr>
          <w:rFonts w:ascii="Times New Roman" w:hAnsi="Times New Roman" w:cs="Times New Roman"/>
          <w:sz w:val="24"/>
          <w:szCs w:val="24"/>
        </w:rPr>
        <w:t>değişikliklerin</w:t>
      </w:r>
      <w:r w:rsidR="004D1374">
        <w:rPr>
          <w:rFonts w:ascii="Times New Roman" w:hAnsi="Times New Roman" w:cs="Times New Roman"/>
          <w:sz w:val="24"/>
          <w:szCs w:val="24"/>
        </w:rPr>
        <w:t>in</w:t>
      </w:r>
      <w:r w:rsidR="007164C2" w:rsidRPr="007164C2">
        <w:rPr>
          <w:rFonts w:ascii="Times New Roman" w:hAnsi="Times New Roman" w:cs="Times New Roman"/>
          <w:sz w:val="24"/>
          <w:szCs w:val="24"/>
        </w:rPr>
        <w:t xml:space="preserve"> kararların yazım ve ifade şeklini kısmen de </w:t>
      </w:r>
      <w:r>
        <w:rPr>
          <w:rFonts w:ascii="Times New Roman" w:hAnsi="Times New Roman" w:cs="Times New Roman"/>
          <w:sz w:val="24"/>
          <w:szCs w:val="24"/>
        </w:rPr>
        <w:t xml:space="preserve">olsa </w:t>
      </w:r>
      <w:r w:rsidR="007164C2" w:rsidRPr="007164C2">
        <w:rPr>
          <w:rFonts w:ascii="Times New Roman" w:hAnsi="Times New Roman" w:cs="Times New Roman"/>
          <w:sz w:val="24"/>
          <w:szCs w:val="24"/>
        </w:rPr>
        <w:t>etkilediği görülmektedir.</w:t>
      </w:r>
    </w:p>
    <w:p w:rsidR="009D3F57" w:rsidRDefault="007164C2" w:rsidP="00623B69">
      <w:pPr>
        <w:pStyle w:val="AralkYok"/>
        <w:ind w:firstLine="708"/>
        <w:jc w:val="both"/>
        <w:rPr>
          <w:rFonts w:ascii="Times New Roman" w:hAnsi="Times New Roman" w:cs="Times New Roman"/>
          <w:sz w:val="24"/>
          <w:szCs w:val="24"/>
        </w:rPr>
      </w:pPr>
      <w:r w:rsidRPr="007164C2">
        <w:rPr>
          <w:rFonts w:ascii="Times New Roman" w:hAnsi="Times New Roman" w:cs="Times New Roman"/>
          <w:sz w:val="24"/>
          <w:szCs w:val="24"/>
        </w:rPr>
        <w:t>Buna karşı</w:t>
      </w:r>
      <w:r w:rsidR="00044B01">
        <w:rPr>
          <w:rFonts w:ascii="Times New Roman" w:hAnsi="Times New Roman" w:cs="Times New Roman"/>
          <w:sz w:val="24"/>
          <w:szCs w:val="24"/>
        </w:rPr>
        <w:t>n</w:t>
      </w:r>
      <w:r w:rsidRPr="007164C2">
        <w:rPr>
          <w:rFonts w:ascii="Times New Roman" w:hAnsi="Times New Roman" w:cs="Times New Roman"/>
          <w:sz w:val="24"/>
          <w:szCs w:val="24"/>
        </w:rPr>
        <w:t xml:space="preserve"> </w:t>
      </w:r>
      <w:r w:rsidR="00BA559D">
        <w:rPr>
          <w:rFonts w:ascii="Times New Roman" w:hAnsi="Times New Roman" w:cs="Times New Roman"/>
          <w:sz w:val="24"/>
          <w:szCs w:val="24"/>
        </w:rPr>
        <w:t>Mahkemece esastan inceleme sonucu verilen k</w:t>
      </w:r>
      <w:r w:rsidRPr="007164C2">
        <w:rPr>
          <w:rFonts w:ascii="Times New Roman" w:hAnsi="Times New Roman" w:cs="Times New Roman"/>
          <w:sz w:val="24"/>
          <w:szCs w:val="24"/>
        </w:rPr>
        <w:t>ararlar</w:t>
      </w:r>
      <w:r w:rsidR="00315DB7">
        <w:rPr>
          <w:rFonts w:ascii="Times New Roman" w:hAnsi="Times New Roman" w:cs="Times New Roman"/>
          <w:sz w:val="24"/>
          <w:szCs w:val="24"/>
        </w:rPr>
        <w:t xml:space="preserve">ın </w:t>
      </w:r>
      <w:r w:rsidR="004D1374">
        <w:rPr>
          <w:rFonts w:ascii="Times New Roman" w:hAnsi="Times New Roman" w:cs="Times New Roman"/>
          <w:sz w:val="24"/>
          <w:szCs w:val="24"/>
        </w:rPr>
        <w:t xml:space="preserve">genel olarak </w:t>
      </w:r>
      <w:r w:rsidRPr="007164C2">
        <w:rPr>
          <w:rFonts w:ascii="Times New Roman" w:hAnsi="Times New Roman" w:cs="Times New Roman"/>
          <w:sz w:val="24"/>
          <w:szCs w:val="24"/>
        </w:rPr>
        <w:t>bir içtihat bütünlüğü</w:t>
      </w:r>
      <w:r w:rsidR="00315DB7">
        <w:rPr>
          <w:rFonts w:ascii="Times New Roman" w:hAnsi="Times New Roman" w:cs="Times New Roman"/>
          <w:sz w:val="24"/>
          <w:szCs w:val="24"/>
        </w:rPr>
        <w:t xml:space="preserve"> içerisinde ele alındığı</w:t>
      </w:r>
      <w:r w:rsidRPr="007164C2">
        <w:rPr>
          <w:rFonts w:ascii="Times New Roman" w:hAnsi="Times New Roman" w:cs="Times New Roman"/>
          <w:sz w:val="24"/>
          <w:szCs w:val="24"/>
        </w:rPr>
        <w:t>, karar</w:t>
      </w:r>
      <w:r w:rsidR="00315DB7">
        <w:rPr>
          <w:rFonts w:ascii="Times New Roman" w:hAnsi="Times New Roman" w:cs="Times New Roman"/>
          <w:sz w:val="24"/>
          <w:szCs w:val="24"/>
        </w:rPr>
        <w:t>ların</w:t>
      </w:r>
      <w:r w:rsidRPr="007164C2">
        <w:rPr>
          <w:rFonts w:ascii="Times New Roman" w:hAnsi="Times New Roman" w:cs="Times New Roman"/>
          <w:sz w:val="24"/>
          <w:szCs w:val="24"/>
        </w:rPr>
        <w:t xml:space="preserve"> çok sayıdaki içtihatlarca zenginleştirildiği, </w:t>
      </w:r>
      <w:r w:rsidR="00044B01">
        <w:rPr>
          <w:rFonts w:ascii="Times New Roman" w:hAnsi="Times New Roman" w:cs="Times New Roman"/>
          <w:sz w:val="24"/>
          <w:szCs w:val="24"/>
        </w:rPr>
        <w:t xml:space="preserve">sonuçtan </w:t>
      </w:r>
      <w:r w:rsidRPr="007164C2">
        <w:rPr>
          <w:rFonts w:ascii="Times New Roman" w:hAnsi="Times New Roman" w:cs="Times New Roman"/>
          <w:sz w:val="24"/>
          <w:szCs w:val="24"/>
        </w:rPr>
        <w:t xml:space="preserve">bağımsız olarak </w:t>
      </w:r>
      <w:r w:rsidR="00044B01">
        <w:rPr>
          <w:rFonts w:ascii="Times New Roman" w:hAnsi="Times New Roman" w:cs="Times New Roman"/>
          <w:sz w:val="24"/>
          <w:szCs w:val="24"/>
        </w:rPr>
        <w:t xml:space="preserve">karar içeriklerinin </w:t>
      </w:r>
      <w:r w:rsidRPr="007164C2">
        <w:rPr>
          <w:rFonts w:ascii="Times New Roman" w:hAnsi="Times New Roman" w:cs="Times New Roman"/>
          <w:sz w:val="24"/>
          <w:szCs w:val="24"/>
        </w:rPr>
        <w:t>kapsamlı ve titiz incelemeler içerdiği g</w:t>
      </w:r>
      <w:r w:rsidR="004D1374">
        <w:rPr>
          <w:rFonts w:ascii="Times New Roman" w:hAnsi="Times New Roman" w:cs="Times New Roman"/>
          <w:sz w:val="24"/>
          <w:szCs w:val="24"/>
        </w:rPr>
        <w:t>özlemlenmektedir.</w:t>
      </w:r>
      <w:r w:rsidRPr="007164C2">
        <w:rPr>
          <w:rFonts w:ascii="Times New Roman" w:hAnsi="Times New Roman" w:cs="Times New Roman"/>
          <w:sz w:val="24"/>
          <w:szCs w:val="24"/>
        </w:rPr>
        <w:t xml:space="preserve"> </w:t>
      </w:r>
    </w:p>
    <w:p w:rsidR="006C200C" w:rsidRDefault="004D1374"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 Mahkemesi</w:t>
      </w:r>
      <w:r w:rsidR="00565E4D">
        <w:rPr>
          <w:rFonts w:ascii="Times New Roman" w:hAnsi="Times New Roman" w:cs="Times New Roman"/>
          <w:sz w:val="24"/>
          <w:szCs w:val="24"/>
        </w:rPr>
        <w:t xml:space="preserve"> esasa girmeden önce sürece ilişkin geniş bir özetleme yapmakta, önce konuya ilişkin ulusal/iç hukuk ile yargısal içtihatları, hemen ardından da ihtilafa ilişkin iç hukuk yönünden bağlayıcı nitelikte olan uluslararası hukuk </w:t>
      </w:r>
      <w:r w:rsidR="005D1335">
        <w:rPr>
          <w:rFonts w:ascii="Times New Roman" w:hAnsi="Times New Roman" w:cs="Times New Roman"/>
          <w:sz w:val="24"/>
          <w:szCs w:val="24"/>
        </w:rPr>
        <w:t xml:space="preserve">mevzuatı </w:t>
      </w:r>
      <w:r w:rsidR="00565E4D">
        <w:rPr>
          <w:rFonts w:ascii="Times New Roman" w:hAnsi="Times New Roman" w:cs="Times New Roman"/>
          <w:sz w:val="24"/>
          <w:szCs w:val="24"/>
        </w:rPr>
        <w:t>ve AİHM</w:t>
      </w:r>
      <w:r w:rsidR="00CD7F64">
        <w:rPr>
          <w:rFonts w:ascii="Times New Roman" w:hAnsi="Times New Roman" w:cs="Times New Roman"/>
          <w:sz w:val="24"/>
          <w:szCs w:val="24"/>
        </w:rPr>
        <w:t xml:space="preserve"> </w:t>
      </w:r>
      <w:r w:rsidR="00565E4D">
        <w:rPr>
          <w:rFonts w:ascii="Times New Roman" w:hAnsi="Times New Roman" w:cs="Times New Roman"/>
          <w:sz w:val="24"/>
          <w:szCs w:val="24"/>
        </w:rPr>
        <w:t>kararların</w:t>
      </w:r>
      <w:r w:rsidR="005D1335">
        <w:rPr>
          <w:rFonts w:ascii="Times New Roman" w:hAnsi="Times New Roman" w:cs="Times New Roman"/>
          <w:sz w:val="24"/>
          <w:szCs w:val="24"/>
        </w:rPr>
        <w:t>ı ortaya koymakta</w:t>
      </w:r>
      <w:r w:rsidR="00DE18BA">
        <w:rPr>
          <w:rFonts w:ascii="Times New Roman" w:hAnsi="Times New Roman" w:cs="Times New Roman"/>
          <w:sz w:val="24"/>
          <w:szCs w:val="24"/>
        </w:rPr>
        <w:t xml:space="preserve">, </w:t>
      </w:r>
      <w:r w:rsidR="005D1335">
        <w:rPr>
          <w:rFonts w:ascii="Times New Roman" w:hAnsi="Times New Roman" w:cs="Times New Roman"/>
          <w:sz w:val="24"/>
          <w:szCs w:val="24"/>
        </w:rPr>
        <w:t xml:space="preserve">bu yolla </w:t>
      </w:r>
      <w:r w:rsidR="003C342B">
        <w:rPr>
          <w:rFonts w:ascii="Times New Roman" w:hAnsi="Times New Roman" w:cs="Times New Roman"/>
          <w:sz w:val="24"/>
          <w:szCs w:val="24"/>
        </w:rPr>
        <w:t>ihlal iddialarının hukuksal denetimini</w:t>
      </w:r>
      <w:r w:rsidR="005D1335">
        <w:rPr>
          <w:rFonts w:ascii="Times New Roman" w:hAnsi="Times New Roman" w:cs="Times New Roman"/>
          <w:sz w:val="24"/>
          <w:szCs w:val="24"/>
        </w:rPr>
        <w:t xml:space="preserve"> yaparak </w:t>
      </w:r>
      <w:r w:rsidR="00315DB7">
        <w:rPr>
          <w:rFonts w:ascii="Times New Roman" w:hAnsi="Times New Roman" w:cs="Times New Roman"/>
          <w:sz w:val="24"/>
          <w:szCs w:val="24"/>
        </w:rPr>
        <w:t xml:space="preserve">başvuruyu ele almaktadır. </w:t>
      </w:r>
      <w:r w:rsidR="00565E4D">
        <w:rPr>
          <w:rFonts w:ascii="Times New Roman" w:hAnsi="Times New Roman" w:cs="Times New Roman"/>
          <w:sz w:val="24"/>
          <w:szCs w:val="24"/>
        </w:rPr>
        <w:t xml:space="preserve"> </w:t>
      </w:r>
    </w:p>
    <w:p w:rsidR="006C200C" w:rsidRDefault="009D3F57" w:rsidP="00623B69">
      <w:pPr>
        <w:pStyle w:val="AralkYok"/>
        <w:jc w:val="both"/>
        <w:rPr>
          <w:rFonts w:ascii="Times New Roman" w:hAnsi="Times New Roman" w:cs="Times New Roman"/>
          <w:sz w:val="24"/>
          <w:szCs w:val="24"/>
        </w:rPr>
      </w:pPr>
      <w:r>
        <w:rPr>
          <w:rFonts w:ascii="Times New Roman" w:hAnsi="Times New Roman" w:cs="Times New Roman"/>
          <w:sz w:val="24"/>
          <w:szCs w:val="24"/>
        </w:rPr>
        <w:tab/>
        <w:t>Ö</w:t>
      </w:r>
      <w:r w:rsidR="006C200C">
        <w:rPr>
          <w:rFonts w:ascii="Times New Roman" w:hAnsi="Times New Roman" w:cs="Times New Roman"/>
          <w:sz w:val="24"/>
          <w:szCs w:val="24"/>
        </w:rPr>
        <w:t xml:space="preserve">nemle belirtelim ki, </w:t>
      </w:r>
      <w:r w:rsidR="004D1374">
        <w:rPr>
          <w:rFonts w:ascii="Times New Roman" w:hAnsi="Times New Roman" w:cs="Times New Roman"/>
          <w:sz w:val="24"/>
          <w:szCs w:val="24"/>
        </w:rPr>
        <w:t xml:space="preserve">Anayasa Mahkemesi </w:t>
      </w:r>
      <w:r w:rsidR="006C200C">
        <w:rPr>
          <w:rFonts w:ascii="Times New Roman" w:hAnsi="Times New Roman" w:cs="Times New Roman"/>
          <w:sz w:val="24"/>
          <w:szCs w:val="24"/>
        </w:rPr>
        <w:t>başvurucu tarafından yapılan hukuki nitelendirme</w:t>
      </w:r>
      <w:r w:rsidR="008A63BC">
        <w:rPr>
          <w:rFonts w:ascii="Times New Roman" w:hAnsi="Times New Roman" w:cs="Times New Roman"/>
          <w:sz w:val="24"/>
          <w:szCs w:val="24"/>
        </w:rPr>
        <w:t>ler ve olguların hukuki tavsifiyle bağlı olmayı</w:t>
      </w:r>
      <w:r>
        <w:rPr>
          <w:rFonts w:ascii="Times New Roman" w:hAnsi="Times New Roman" w:cs="Times New Roman"/>
          <w:sz w:val="24"/>
          <w:szCs w:val="24"/>
        </w:rPr>
        <w:t>p</w:t>
      </w:r>
      <w:r w:rsidR="008A63BC">
        <w:rPr>
          <w:rFonts w:ascii="Times New Roman" w:hAnsi="Times New Roman" w:cs="Times New Roman"/>
          <w:sz w:val="24"/>
          <w:szCs w:val="24"/>
        </w:rPr>
        <w:t xml:space="preserve">, bu hususlardaki tüm takdir hakkının kendisinde olduğunu içtihat etmektedir. Bu nedenle başvurucunun bir ihlale ilişkin olarak vardığı </w:t>
      </w:r>
      <w:r>
        <w:rPr>
          <w:rFonts w:ascii="Times New Roman" w:hAnsi="Times New Roman" w:cs="Times New Roman"/>
          <w:sz w:val="24"/>
          <w:szCs w:val="24"/>
        </w:rPr>
        <w:t xml:space="preserve">hukuki olgu ve </w:t>
      </w:r>
      <w:r w:rsidR="008A63BC">
        <w:rPr>
          <w:rFonts w:ascii="Times New Roman" w:hAnsi="Times New Roman" w:cs="Times New Roman"/>
          <w:sz w:val="24"/>
          <w:szCs w:val="24"/>
        </w:rPr>
        <w:t>nitelendirme</w:t>
      </w:r>
      <w:r>
        <w:rPr>
          <w:rFonts w:ascii="Times New Roman" w:hAnsi="Times New Roman" w:cs="Times New Roman"/>
          <w:sz w:val="24"/>
          <w:szCs w:val="24"/>
        </w:rPr>
        <w:t xml:space="preserve">lerin </w:t>
      </w:r>
      <w:r w:rsidR="008A63BC">
        <w:rPr>
          <w:rFonts w:ascii="Times New Roman" w:hAnsi="Times New Roman" w:cs="Times New Roman"/>
          <w:sz w:val="24"/>
          <w:szCs w:val="24"/>
        </w:rPr>
        <w:t xml:space="preserve">esasa ilişkin </w:t>
      </w:r>
      <w:r w:rsidR="00DE18BA">
        <w:rPr>
          <w:rFonts w:ascii="Times New Roman" w:hAnsi="Times New Roman" w:cs="Times New Roman"/>
          <w:sz w:val="24"/>
          <w:szCs w:val="24"/>
        </w:rPr>
        <w:t xml:space="preserve">hiç </w:t>
      </w:r>
      <w:r w:rsidR="008A63BC">
        <w:rPr>
          <w:rFonts w:ascii="Times New Roman" w:hAnsi="Times New Roman" w:cs="Times New Roman"/>
          <w:sz w:val="24"/>
          <w:szCs w:val="24"/>
        </w:rPr>
        <w:t xml:space="preserve">bir </w:t>
      </w:r>
      <w:r>
        <w:rPr>
          <w:rFonts w:ascii="Times New Roman" w:hAnsi="Times New Roman" w:cs="Times New Roman"/>
          <w:sz w:val="24"/>
          <w:szCs w:val="24"/>
        </w:rPr>
        <w:t xml:space="preserve">etkisi </w:t>
      </w:r>
      <w:r w:rsidR="000E4B8E">
        <w:rPr>
          <w:rFonts w:ascii="Times New Roman" w:hAnsi="Times New Roman" w:cs="Times New Roman"/>
          <w:sz w:val="24"/>
          <w:szCs w:val="24"/>
        </w:rPr>
        <w:t>olmayacaktır</w:t>
      </w:r>
      <w:r w:rsidR="008A63BC">
        <w:rPr>
          <w:rFonts w:ascii="Times New Roman" w:hAnsi="Times New Roman" w:cs="Times New Roman"/>
          <w:sz w:val="24"/>
          <w:szCs w:val="24"/>
        </w:rPr>
        <w:t xml:space="preserve">. </w:t>
      </w:r>
    </w:p>
    <w:p w:rsidR="00AB1EA7" w:rsidRDefault="00043B87" w:rsidP="00DE18BA">
      <w:pPr>
        <w:pStyle w:val="AralkYok"/>
        <w:ind w:firstLine="708"/>
        <w:jc w:val="both"/>
        <w:rPr>
          <w:rFonts w:ascii="Times New Roman" w:hAnsi="Times New Roman" w:cs="Times New Roman"/>
          <w:sz w:val="24"/>
          <w:szCs w:val="24"/>
        </w:rPr>
      </w:pPr>
      <w:r w:rsidRPr="00620B69">
        <w:rPr>
          <w:rFonts w:ascii="Times New Roman" w:hAnsi="Times New Roman" w:cs="Times New Roman"/>
          <w:sz w:val="24"/>
          <w:szCs w:val="24"/>
        </w:rPr>
        <w:t>“</w:t>
      </w:r>
      <w:r w:rsidR="006C200C" w:rsidRPr="00620B69">
        <w:rPr>
          <w:rFonts w:ascii="Times New Roman" w:hAnsi="Times New Roman" w:cs="Times New Roman"/>
          <w:sz w:val="24"/>
          <w:szCs w:val="24"/>
        </w:rPr>
        <w:t>Anayasa Mahkemesi, olayların başvurucu tarafından yapılan hukuki nitelendirmesi ile bağlı olmayıp</w:t>
      </w:r>
      <w:r w:rsidR="009D3F57" w:rsidRPr="00620B69">
        <w:rPr>
          <w:rFonts w:ascii="Times New Roman" w:hAnsi="Times New Roman" w:cs="Times New Roman"/>
          <w:sz w:val="24"/>
          <w:szCs w:val="24"/>
        </w:rPr>
        <w:t>,</w:t>
      </w:r>
      <w:r w:rsidR="006C200C" w:rsidRPr="00620B69">
        <w:rPr>
          <w:rFonts w:ascii="Times New Roman" w:hAnsi="Times New Roman" w:cs="Times New Roman"/>
          <w:sz w:val="24"/>
          <w:szCs w:val="24"/>
        </w:rPr>
        <w:t xml:space="preserve"> olay ve olguların hukuki tavsifini kendisi takdir eder</w:t>
      </w:r>
      <w:r w:rsidR="008A63BC" w:rsidRPr="00620B69">
        <w:rPr>
          <w:rFonts w:ascii="Times New Roman" w:hAnsi="Times New Roman" w:cs="Times New Roman"/>
          <w:sz w:val="24"/>
          <w:szCs w:val="24"/>
        </w:rPr>
        <w:t>.</w:t>
      </w:r>
      <w:r w:rsidR="00AB1EA7">
        <w:rPr>
          <w:rFonts w:ascii="Times New Roman" w:hAnsi="Times New Roman" w:cs="Times New Roman"/>
          <w:sz w:val="24"/>
          <w:szCs w:val="24"/>
        </w:rPr>
        <w:t>”</w:t>
      </w:r>
      <w:r w:rsidR="00AB1EA7">
        <w:rPr>
          <w:rStyle w:val="DipnotBavurusu"/>
          <w:rFonts w:ascii="Times New Roman" w:hAnsi="Times New Roman" w:cs="Times New Roman"/>
          <w:sz w:val="24"/>
          <w:szCs w:val="24"/>
        </w:rPr>
        <w:footnoteReference w:id="2"/>
      </w:r>
    </w:p>
    <w:p w:rsidR="00544C39" w:rsidRDefault="00AB1EA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C200C" w:rsidRPr="00620B69">
        <w:rPr>
          <w:rFonts w:ascii="Times New Roman" w:hAnsi="Times New Roman" w:cs="Times New Roman"/>
          <w:sz w:val="24"/>
          <w:szCs w:val="24"/>
        </w:rPr>
        <w:t>Başvurucunun Anayasa'nın 9</w:t>
      </w:r>
      <w:proofErr w:type="gramStart"/>
      <w:r w:rsidR="006C200C" w:rsidRPr="00620B69">
        <w:rPr>
          <w:rFonts w:ascii="Times New Roman" w:hAnsi="Times New Roman" w:cs="Times New Roman"/>
          <w:sz w:val="24"/>
          <w:szCs w:val="24"/>
        </w:rPr>
        <w:t>.,</w:t>
      </w:r>
      <w:proofErr w:type="gramEnd"/>
      <w:r w:rsidR="006C200C" w:rsidRPr="00620B69">
        <w:rPr>
          <w:rFonts w:ascii="Times New Roman" w:hAnsi="Times New Roman" w:cs="Times New Roman"/>
          <w:sz w:val="24"/>
          <w:szCs w:val="24"/>
        </w:rPr>
        <w:t xml:space="preserve"> 12., 13., 17., 20., 49. ve 51. maddelerinde düzenlenen haklarının ihlal edildiği iddialarının </w:t>
      </w:r>
      <w:r w:rsidR="008A63BC" w:rsidRPr="00620B69">
        <w:rPr>
          <w:rFonts w:ascii="Times New Roman" w:hAnsi="Times New Roman" w:cs="Times New Roman"/>
          <w:sz w:val="24"/>
          <w:szCs w:val="24"/>
        </w:rPr>
        <w:t xml:space="preserve">Anayasa’nın 36.maddesindeki </w:t>
      </w:r>
      <w:r w:rsidR="006C200C" w:rsidRPr="00620B69">
        <w:rPr>
          <w:rFonts w:ascii="Times New Roman" w:hAnsi="Times New Roman" w:cs="Times New Roman"/>
          <w:sz w:val="24"/>
          <w:szCs w:val="24"/>
        </w:rPr>
        <w:t>adil yargılanma hakkı kapsamında incelenmesi gerektiği sonucuna ulaşılmıştır.</w:t>
      </w:r>
      <w:r w:rsidR="00043B87" w:rsidRPr="00620B69">
        <w:rPr>
          <w:rFonts w:ascii="Times New Roman" w:hAnsi="Times New Roman" w:cs="Times New Roman"/>
          <w:sz w:val="24"/>
          <w:szCs w:val="24"/>
        </w:rPr>
        <w:t>”</w:t>
      </w:r>
      <w:r>
        <w:rPr>
          <w:rStyle w:val="DipnotBavurusu"/>
          <w:rFonts w:ascii="Times New Roman" w:hAnsi="Times New Roman" w:cs="Times New Roman"/>
          <w:sz w:val="24"/>
          <w:szCs w:val="24"/>
        </w:rPr>
        <w:footnoteReference w:id="3"/>
      </w:r>
    </w:p>
    <w:p w:rsidR="00F650BA" w:rsidRPr="00F650BA" w:rsidRDefault="00F650BA" w:rsidP="00DE18BA">
      <w:pPr>
        <w:pStyle w:val="AralkYok"/>
        <w:ind w:firstLine="708"/>
        <w:jc w:val="both"/>
        <w:rPr>
          <w:rFonts w:ascii="Times New Roman" w:hAnsi="Times New Roman" w:cs="Times New Roman"/>
          <w:sz w:val="24"/>
          <w:szCs w:val="24"/>
        </w:rPr>
      </w:pPr>
      <w:r w:rsidRPr="00F650BA">
        <w:rPr>
          <w:rFonts w:ascii="Times New Roman" w:hAnsi="Times New Roman" w:cs="Times New Roman"/>
          <w:sz w:val="24"/>
          <w:szCs w:val="24"/>
        </w:rPr>
        <w:t xml:space="preserve">Bunun yanında </w:t>
      </w:r>
      <w:r w:rsidR="00D07356">
        <w:rPr>
          <w:rFonts w:ascii="Times New Roman" w:hAnsi="Times New Roman" w:cs="Times New Roman"/>
          <w:sz w:val="24"/>
          <w:szCs w:val="24"/>
        </w:rPr>
        <w:t xml:space="preserve">Anayasa Mahkemesi </w:t>
      </w:r>
      <w:r w:rsidRPr="00F650BA">
        <w:rPr>
          <w:rFonts w:ascii="Times New Roman" w:hAnsi="Times New Roman" w:cs="Times New Roman"/>
          <w:sz w:val="24"/>
          <w:szCs w:val="24"/>
        </w:rPr>
        <w:t>içtihatlarında</w:t>
      </w:r>
      <w:r w:rsidR="00CD7F64">
        <w:rPr>
          <w:rFonts w:ascii="Times New Roman" w:hAnsi="Times New Roman" w:cs="Times New Roman"/>
          <w:sz w:val="24"/>
          <w:szCs w:val="24"/>
        </w:rPr>
        <w:t>,</w:t>
      </w:r>
      <w:r w:rsidR="000E4B8E">
        <w:rPr>
          <w:rFonts w:ascii="Times New Roman" w:hAnsi="Times New Roman" w:cs="Times New Roman"/>
          <w:sz w:val="24"/>
          <w:szCs w:val="24"/>
        </w:rPr>
        <w:t xml:space="preserve"> </w:t>
      </w:r>
      <w:r w:rsidR="009826A4">
        <w:rPr>
          <w:rFonts w:ascii="Times New Roman" w:hAnsi="Times New Roman" w:cs="Times New Roman"/>
          <w:sz w:val="24"/>
          <w:szCs w:val="24"/>
        </w:rPr>
        <w:t xml:space="preserve">iddiaya, talebe ve </w:t>
      </w:r>
      <w:r w:rsidRPr="00F650BA">
        <w:rPr>
          <w:rFonts w:ascii="Times New Roman" w:hAnsi="Times New Roman" w:cs="Times New Roman"/>
          <w:sz w:val="24"/>
          <w:szCs w:val="24"/>
        </w:rPr>
        <w:t xml:space="preserve">ispata ilişkin </w:t>
      </w:r>
      <w:r w:rsidR="00D07356">
        <w:rPr>
          <w:rFonts w:ascii="Times New Roman" w:hAnsi="Times New Roman" w:cs="Times New Roman"/>
          <w:sz w:val="24"/>
          <w:szCs w:val="24"/>
        </w:rPr>
        <w:t xml:space="preserve">olarak başvurucunun </w:t>
      </w:r>
      <w:r w:rsidR="00391C87">
        <w:rPr>
          <w:rFonts w:ascii="Times New Roman" w:hAnsi="Times New Roman" w:cs="Times New Roman"/>
          <w:sz w:val="24"/>
          <w:szCs w:val="24"/>
        </w:rPr>
        <w:t xml:space="preserve">bazı </w:t>
      </w:r>
      <w:r w:rsidRPr="00F650BA">
        <w:rPr>
          <w:rFonts w:ascii="Times New Roman" w:hAnsi="Times New Roman" w:cs="Times New Roman"/>
          <w:sz w:val="24"/>
          <w:szCs w:val="24"/>
        </w:rPr>
        <w:t>yükümlülüklerin</w:t>
      </w:r>
      <w:r w:rsidR="00DE18BA">
        <w:rPr>
          <w:rFonts w:ascii="Times New Roman" w:hAnsi="Times New Roman" w:cs="Times New Roman"/>
          <w:sz w:val="24"/>
          <w:szCs w:val="24"/>
        </w:rPr>
        <w:t>in</w:t>
      </w:r>
      <w:r w:rsidR="00D07356">
        <w:rPr>
          <w:rFonts w:ascii="Times New Roman" w:hAnsi="Times New Roman" w:cs="Times New Roman"/>
          <w:sz w:val="24"/>
          <w:szCs w:val="24"/>
        </w:rPr>
        <w:t xml:space="preserve"> </w:t>
      </w:r>
      <w:r w:rsidR="00DE18BA">
        <w:rPr>
          <w:rFonts w:ascii="Times New Roman" w:hAnsi="Times New Roman" w:cs="Times New Roman"/>
          <w:sz w:val="24"/>
          <w:szCs w:val="24"/>
        </w:rPr>
        <w:t>olduğu d</w:t>
      </w:r>
      <w:r w:rsidR="00D07356">
        <w:rPr>
          <w:rFonts w:ascii="Times New Roman" w:hAnsi="Times New Roman" w:cs="Times New Roman"/>
          <w:sz w:val="24"/>
          <w:szCs w:val="24"/>
        </w:rPr>
        <w:t>a</w:t>
      </w:r>
      <w:r w:rsidRPr="00F650BA">
        <w:rPr>
          <w:rFonts w:ascii="Times New Roman" w:hAnsi="Times New Roman" w:cs="Times New Roman"/>
          <w:sz w:val="24"/>
          <w:szCs w:val="24"/>
        </w:rPr>
        <w:t xml:space="preserve"> </w:t>
      </w:r>
      <w:r w:rsidR="00DE18BA">
        <w:rPr>
          <w:rFonts w:ascii="Times New Roman" w:hAnsi="Times New Roman" w:cs="Times New Roman"/>
          <w:sz w:val="24"/>
          <w:szCs w:val="24"/>
        </w:rPr>
        <w:t xml:space="preserve">belirtilmektedir.  </w:t>
      </w:r>
    </w:p>
    <w:p w:rsidR="00391C87" w:rsidRPr="00391C87" w:rsidRDefault="00F650BA" w:rsidP="00623B69">
      <w:pPr>
        <w:pStyle w:val="AralkYok"/>
        <w:jc w:val="both"/>
        <w:rPr>
          <w:rFonts w:ascii="Times New Roman" w:hAnsi="Times New Roman" w:cs="Times New Roman"/>
          <w:sz w:val="24"/>
          <w:szCs w:val="24"/>
        </w:rPr>
      </w:pPr>
      <w:r>
        <w:t xml:space="preserve"> </w:t>
      </w:r>
      <w:r w:rsidR="00391C87">
        <w:tab/>
      </w:r>
      <w:r w:rsidR="00391C87" w:rsidRPr="00391C87">
        <w:rPr>
          <w:rFonts w:ascii="Times New Roman" w:hAnsi="Times New Roman" w:cs="Times New Roman"/>
          <w:sz w:val="24"/>
          <w:szCs w:val="24"/>
        </w:rPr>
        <w:t>“</w:t>
      </w:r>
      <w:r w:rsidRPr="00391C87">
        <w:rPr>
          <w:rFonts w:ascii="Times New Roman" w:hAnsi="Times New Roman" w:cs="Times New Roman"/>
          <w:sz w:val="24"/>
          <w:szCs w:val="24"/>
        </w:rPr>
        <w:t>Anayasa Mahkemesine yapılan bireysel başvurularda başvurucuların başvurularını titizlikle hazırlama ve takip etme yükümlülükleri vardır. Bu yükümlülüğün bir gereği olarak başvurucu, ihlal edildiğini iddia ettiği Anayasa hükmünün nasıl ihlal edildiğine ilişkin açıklamalarda bulunmak suretiyle hukuki iddialarını kanıtlamak zorundadır. Başvurucu tarafından soyut şekilde birtakım Anayasa hükümlerine atıfta bulunulmuş olması iddiaların ispatlandığı anlamına gelmez. Anayasa Mahkemesine bireysel başvuru yolu, Anayasa'ya aykırılığın soyut biçimde ileri sürülmesini sağlayan bir yol olarak düzenlenmemiştir</w:t>
      </w:r>
      <w:r w:rsidR="00DE18BA">
        <w:rPr>
          <w:rFonts w:ascii="Times New Roman" w:hAnsi="Times New Roman" w:cs="Times New Roman"/>
          <w:sz w:val="24"/>
          <w:szCs w:val="24"/>
        </w:rPr>
        <w:t>.</w:t>
      </w:r>
      <w:r w:rsidR="00FB6595">
        <w:rPr>
          <w:rFonts w:ascii="Times New Roman" w:hAnsi="Times New Roman" w:cs="Times New Roman"/>
          <w:sz w:val="24"/>
          <w:szCs w:val="24"/>
        </w:rPr>
        <w:t>”</w:t>
      </w:r>
      <w:r w:rsidR="00D07356">
        <w:rPr>
          <w:rStyle w:val="DipnotBavurusu"/>
          <w:rFonts w:ascii="Times New Roman" w:hAnsi="Times New Roman" w:cs="Times New Roman"/>
          <w:sz w:val="24"/>
          <w:szCs w:val="24"/>
        </w:rPr>
        <w:footnoteReference w:id="4"/>
      </w:r>
      <w:r w:rsidRPr="00391C87">
        <w:rPr>
          <w:rFonts w:ascii="Times New Roman" w:hAnsi="Times New Roman" w:cs="Times New Roman"/>
          <w:sz w:val="24"/>
          <w:szCs w:val="24"/>
        </w:rPr>
        <w:t xml:space="preserve"> </w:t>
      </w:r>
    </w:p>
    <w:p w:rsidR="00D07356" w:rsidRDefault="00391C87" w:rsidP="00623B69">
      <w:pPr>
        <w:pStyle w:val="AralkYok"/>
        <w:ind w:firstLine="708"/>
        <w:jc w:val="both"/>
        <w:rPr>
          <w:rFonts w:ascii="Times New Roman" w:hAnsi="Times New Roman" w:cs="Times New Roman"/>
          <w:sz w:val="24"/>
          <w:szCs w:val="24"/>
        </w:rPr>
      </w:pPr>
      <w:r w:rsidRPr="001F1D38">
        <w:rPr>
          <w:rFonts w:ascii="Times New Roman" w:hAnsi="Times New Roman" w:cs="Times New Roman"/>
          <w:sz w:val="24"/>
          <w:szCs w:val="24"/>
        </w:rPr>
        <w:t>“</w:t>
      </w:r>
      <w:r w:rsidR="00F650BA" w:rsidRPr="001F1D38">
        <w:rPr>
          <w:rFonts w:ascii="Times New Roman" w:hAnsi="Times New Roman" w:cs="Times New Roman"/>
          <w:sz w:val="24"/>
          <w:szCs w:val="24"/>
        </w:rPr>
        <w:t xml:space="preserve">Başvurucunun ihlal iddiasının dayanağı olan tüm olayları göstermesi, başvuruyu aydınlatacak ve hükmün esasını etkileyecek argümanları destekleyici tüm belgeleri başvuru dilekçesine eklemesi gerekir. Şayet bir belge elde edilememişse bunun da nedenleri açıklanmalıdır. Somut başvuruda başvurucu bu koşulları yerine getirmeyerek iddialarını temellendirmediğinden başvurusunun esasının incelenmesi </w:t>
      </w:r>
      <w:proofErr w:type="gramStart"/>
      <w:r w:rsidR="00F650BA" w:rsidRPr="001F1D38">
        <w:rPr>
          <w:rFonts w:ascii="Times New Roman" w:hAnsi="Times New Roman" w:cs="Times New Roman"/>
          <w:sz w:val="24"/>
          <w:szCs w:val="24"/>
        </w:rPr>
        <w:t>imkanı</w:t>
      </w:r>
      <w:proofErr w:type="gramEnd"/>
      <w:r w:rsidR="00F650BA" w:rsidRPr="001F1D38">
        <w:rPr>
          <w:rFonts w:ascii="Times New Roman" w:hAnsi="Times New Roman" w:cs="Times New Roman"/>
          <w:sz w:val="24"/>
          <w:szCs w:val="24"/>
        </w:rPr>
        <w:t xml:space="preserve"> bulunmamaktadır</w:t>
      </w:r>
      <w:r w:rsidR="00DE18BA">
        <w:rPr>
          <w:rFonts w:ascii="Times New Roman" w:hAnsi="Times New Roman" w:cs="Times New Roman"/>
          <w:sz w:val="24"/>
          <w:szCs w:val="24"/>
        </w:rPr>
        <w:t>.</w:t>
      </w:r>
      <w:r w:rsidR="00FB6595">
        <w:rPr>
          <w:rFonts w:ascii="Times New Roman" w:hAnsi="Times New Roman" w:cs="Times New Roman"/>
          <w:sz w:val="24"/>
          <w:szCs w:val="24"/>
        </w:rPr>
        <w:t>”</w:t>
      </w:r>
      <w:r w:rsidR="00D07356">
        <w:rPr>
          <w:rStyle w:val="DipnotBavurusu"/>
          <w:rFonts w:ascii="Times New Roman" w:hAnsi="Times New Roman" w:cs="Times New Roman"/>
          <w:sz w:val="24"/>
          <w:szCs w:val="24"/>
        </w:rPr>
        <w:footnoteReference w:id="5"/>
      </w:r>
      <w:r w:rsidR="00D07356">
        <w:rPr>
          <w:rFonts w:ascii="Times New Roman" w:hAnsi="Times New Roman" w:cs="Times New Roman"/>
          <w:sz w:val="24"/>
          <w:szCs w:val="24"/>
        </w:rPr>
        <w:t xml:space="preserve"> </w:t>
      </w:r>
    </w:p>
    <w:p w:rsidR="009826A4" w:rsidRDefault="00345B24" w:rsidP="00623B69">
      <w:pPr>
        <w:pStyle w:val="AralkYok"/>
        <w:ind w:firstLine="708"/>
        <w:jc w:val="both"/>
        <w:rPr>
          <w:rFonts w:ascii="Times New Roman" w:hAnsi="Times New Roman" w:cs="Times New Roman"/>
          <w:sz w:val="24"/>
          <w:szCs w:val="24"/>
        </w:rPr>
      </w:pPr>
      <w:r w:rsidRPr="001F1D38">
        <w:rPr>
          <w:rFonts w:ascii="Times New Roman" w:hAnsi="Times New Roman" w:cs="Times New Roman"/>
          <w:sz w:val="24"/>
          <w:szCs w:val="24"/>
        </w:rPr>
        <w:t>Yine</w:t>
      </w:r>
      <w:r w:rsidR="00391C87" w:rsidRPr="001F1D38">
        <w:rPr>
          <w:rFonts w:ascii="Times New Roman" w:hAnsi="Times New Roman" w:cs="Times New Roman"/>
          <w:sz w:val="24"/>
          <w:szCs w:val="24"/>
        </w:rPr>
        <w:t xml:space="preserve"> iç hukuk yollarının </w:t>
      </w:r>
      <w:r w:rsidRPr="001F1D38">
        <w:rPr>
          <w:rFonts w:ascii="Times New Roman" w:hAnsi="Times New Roman" w:cs="Times New Roman"/>
          <w:sz w:val="24"/>
          <w:szCs w:val="24"/>
        </w:rPr>
        <w:t>tüketilmesi yönündeki kanuni zorunluluğ</w:t>
      </w:r>
      <w:r w:rsidR="009826A4">
        <w:rPr>
          <w:rFonts w:ascii="Times New Roman" w:hAnsi="Times New Roman" w:cs="Times New Roman"/>
          <w:sz w:val="24"/>
          <w:szCs w:val="24"/>
        </w:rPr>
        <w:t>a</w:t>
      </w:r>
      <w:r w:rsidRPr="001F1D38">
        <w:rPr>
          <w:rFonts w:ascii="Times New Roman" w:hAnsi="Times New Roman" w:cs="Times New Roman"/>
          <w:sz w:val="24"/>
          <w:szCs w:val="24"/>
        </w:rPr>
        <w:t xml:space="preserve"> da vurgu yapan </w:t>
      </w:r>
      <w:r w:rsidR="009826A4">
        <w:rPr>
          <w:rFonts w:ascii="Times New Roman" w:hAnsi="Times New Roman" w:cs="Times New Roman"/>
          <w:sz w:val="24"/>
          <w:szCs w:val="24"/>
        </w:rPr>
        <w:t xml:space="preserve">Anayasa </w:t>
      </w:r>
      <w:r w:rsidRPr="001F1D38">
        <w:rPr>
          <w:rFonts w:ascii="Times New Roman" w:hAnsi="Times New Roman" w:cs="Times New Roman"/>
          <w:sz w:val="24"/>
          <w:szCs w:val="24"/>
        </w:rPr>
        <w:t>Mahkeme</w:t>
      </w:r>
      <w:r w:rsidR="009826A4">
        <w:rPr>
          <w:rFonts w:ascii="Times New Roman" w:hAnsi="Times New Roman" w:cs="Times New Roman"/>
          <w:sz w:val="24"/>
          <w:szCs w:val="24"/>
        </w:rPr>
        <w:t>si,</w:t>
      </w:r>
      <w:r w:rsidRPr="001F1D38">
        <w:rPr>
          <w:rFonts w:ascii="Times New Roman" w:hAnsi="Times New Roman" w:cs="Times New Roman"/>
          <w:sz w:val="24"/>
          <w:szCs w:val="24"/>
        </w:rPr>
        <w:t xml:space="preserve"> başvurucunun başka bir yükümlülüğünden </w:t>
      </w:r>
      <w:r w:rsidR="009826A4">
        <w:rPr>
          <w:rFonts w:ascii="Times New Roman" w:hAnsi="Times New Roman" w:cs="Times New Roman"/>
          <w:sz w:val="24"/>
          <w:szCs w:val="24"/>
        </w:rPr>
        <w:t xml:space="preserve">daha </w:t>
      </w:r>
      <w:r w:rsidRPr="001F1D38">
        <w:rPr>
          <w:rFonts w:ascii="Times New Roman" w:hAnsi="Times New Roman" w:cs="Times New Roman"/>
          <w:sz w:val="24"/>
          <w:szCs w:val="24"/>
        </w:rPr>
        <w:t>söz e</w:t>
      </w:r>
      <w:r w:rsidR="00DE18BA">
        <w:rPr>
          <w:rFonts w:ascii="Times New Roman" w:hAnsi="Times New Roman" w:cs="Times New Roman"/>
          <w:sz w:val="24"/>
          <w:szCs w:val="24"/>
        </w:rPr>
        <w:t>tmektedir.</w:t>
      </w:r>
    </w:p>
    <w:p w:rsidR="00345B24" w:rsidRPr="001F1D38" w:rsidRDefault="00345B24" w:rsidP="00623B69">
      <w:pPr>
        <w:pStyle w:val="AralkYok"/>
        <w:ind w:firstLine="708"/>
        <w:jc w:val="both"/>
        <w:rPr>
          <w:rFonts w:ascii="Times New Roman" w:hAnsi="Times New Roman" w:cs="Times New Roman"/>
          <w:sz w:val="24"/>
          <w:szCs w:val="24"/>
        </w:rPr>
      </w:pPr>
      <w:r w:rsidRPr="001F1D38">
        <w:rPr>
          <w:rFonts w:ascii="Times New Roman" w:hAnsi="Times New Roman" w:cs="Times New Roman"/>
          <w:sz w:val="24"/>
          <w:szCs w:val="24"/>
        </w:rPr>
        <w:t>“Bireysel başvuru yolunun ikincillik niteliği gereği Anayasa Mahkemesine başvuruda bulunabilmek için öncelikle olağan kanun yollarının tüketilmesi zorunludur. Başvurucunun bireysel başvuru konusu şikayetini öncelikle ve süresinde yetkili idari ve yargısal mercilere usulüne uygun olarak iletmesi, bu konuda sahip olduğu bilgi ve delilleri zamanında bu makamlara sunması, bu süreçte dava ve başvurusunu takip etmek için gerekli özeni göstermiş olması gerekir.”</w:t>
      </w:r>
      <w:r w:rsidR="00D07356">
        <w:rPr>
          <w:rStyle w:val="DipnotBavurusu"/>
          <w:rFonts w:ascii="Times New Roman" w:hAnsi="Times New Roman" w:cs="Times New Roman"/>
          <w:sz w:val="24"/>
          <w:szCs w:val="24"/>
        </w:rPr>
        <w:footnoteReference w:id="6"/>
      </w:r>
    </w:p>
    <w:p w:rsidR="009826A4" w:rsidRDefault="00CD7F64" w:rsidP="00CD7F64">
      <w:pPr>
        <w:ind w:firstLine="708"/>
        <w:jc w:val="both"/>
        <w:rPr>
          <w:rFonts w:ascii="Times New Roman" w:hAnsi="Times New Roman" w:cs="Times New Roman"/>
          <w:sz w:val="24"/>
          <w:szCs w:val="24"/>
        </w:rPr>
      </w:pPr>
      <w:r>
        <w:rPr>
          <w:rFonts w:ascii="Times New Roman" w:hAnsi="Times New Roman" w:cs="Times New Roman"/>
          <w:sz w:val="24"/>
          <w:szCs w:val="24"/>
        </w:rPr>
        <w:t>A</w:t>
      </w:r>
      <w:r w:rsidR="009826A4">
        <w:rPr>
          <w:rFonts w:ascii="Times New Roman" w:hAnsi="Times New Roman" w:cs="Times New Roman"/>
          <w:sz w:val="24"/>
          <w:szCs w:val="24"/>
        </w:rPr>
        <w:t xml:space="preserve">nayasa </w:t>
      </w:r>
      <w:r w:rsidR="001F1D38" w:rsidRPr="00043B87">
        <w:rPr>
          <w:rFonts w:ascii="Times New Roman" w:hAnsi="Times New Roman" w:cs="Times New Roman"/>
          <w:sz w:val="24"/>
          <w:szCs w:val="24"/>
        </w:rPr>
        <w:t>Mahkeme</w:t>
      </w:r>
      <w:r w:rsidR="009826A4">
        <w:rPr>
          <w:rFonts w:ascii="Times New Roman" w:hAnsi="Times New Roman" w:cs="Times New Roman"/>
          <w:sz w:val="24"/>
          <w:szCs w:val="24"/>
        </w:rPr>
        <w:t>si</w:t>
      </w:r>
      <w:r w:rsidR="001F1D38" w:rsidRPr="00043B87">
        <w:rPr>
          <w:rFonts w:ascii="Times New Roman" w:hAnsi="Times New Roman" w:cs="Times New Roman"/>
          <w:sz w:val="24"/>
          <w:szCs w:val="24"/>
        </w:rPr>
        <w:t xml:space="preserve"> içtihatlarında, olağan kanun yollarında ve genel mahkemeler önünde ileri sürülmeyen iddiaların bireysel başvuruya konu edilemeyeceği gibi genel </w:t>
      </w:r>
      <w:r w:rsidR="001F1D38" w:rsidRPr="00043B87">
        <w:rPr>
          <w:rFonts w:ascii="Times New Roman" w:hAnsi="Times New Roman" w:cs="Times New Roman"/>
          <w:sz w:val="24"/>
          <w:szCs w:val="24"/>
        </w:rPr>
        <w:lastRenderedPageBreak/>
        <w:t xml:space="preserve">mahkemelere sunulmayan yeni bilgi ve belgelerin de </w:t>
      </w:r>
      <w:r w:rsidR="009826A4">
        <w:rPr>
          <w:rFonts w:ascii="Times New Roman" w:hAnsi="Times New Roman" w:cs="Times New Roman"/>
          <w:sz w:val="24"/>
          <w:szCs w:val="24"/>
        </w:rPr>
        <w:t>bireysel başvuru dosyasına</w:t>
      </w:r>
      <w:r w:rsidR="001F1D38" w:rsidRPr="00043B87">
        <w:rPr>
          <w:rFonts w:ascii="Times New Roman" w:hAnsi="Times New Roman" w:cs="Times New Roman"/>
          <w:sz w:val="24"/>
          <w:szCs w:val="24"/>
        </w:rPr>
        <w:t xml:space="preserve"> s</w:t>
      </w:r>
      <w:r>
        <w:rPr>
          <w:rFonts w:ascii="Times New Roman" w:hAnsi="Times New Roman" w:cs="Times New Roman"/>
          <w:sz w:val="24"/>
          <w:szCs w:val="24"/>
        </w:rPr>
        <w:t>unulamayacağı da belirtilmektedir.</w:t>
      </w:r>
      <w:r w:rsidR="009826A4">
        <w:rPr>
          <w:rStyle w:val="DipnotBavurusu"/>
          <w:rFonts w:ascii="Times New Roman" w:hAnsi="Times New Roman" w:cs="Times New Roman"/>
          <w:sz w:val="24"/>
          <w:szCs w:val="24"/>
        </w:rPr>
        <w:footnoteReference w:id="7"/>
      </w:r>
    </w:p>
    <w:p w:rsidR="00315DB7" w:rsidRPr="00172273" w:rsidRDefault="00315DB7" w:rsidP="003D65FD">
      <w:pPr>
        <w:pStyle w:val="AralkYok"/>
        <w:numPr>
          <w:ilvl w:val="0"/>
          <w:numId w:val="16"/>
        </w:numPr>
        <w:rPr>
          <w:rFonts w:ascii="Times New Roman" w:hAnsi="Times New Roman" w:cs="Times New Roman"/>
          <w:b/>
          <w:sz w:val="24"/>
          <w:szCs w:val="24"/>
          <w:u w:val="single"/>
        </w:rPr>
      </w:pPr>
      <w:r w:rsidRPr="00172273">
        <w:rPr>
          <w:rFonts w:ascii="Times New Roman" w:hAnsi="Times New Roman" w:cs="Times New Roman"/>
          <w:b/>
          <w:sz w:val="24"/>
          <w:szCs w:val="24"/>
          <w:u w:val="single"/>
        </w:rPr>
        <w:t>M</w:t>
      </w:r>
      <w:r w:rsidR="003A7E75" w:rsidRPr="00172273">
        <w:rPr>
          <w:rFonts w:ascii="Times New Roman" w:hAnsi="Times New Roman" w:cs="Times New Roman"/>
          <w:b/>
          <w:sz w:val="24"/>
          <w:szCs w:val="24"/>
          <w:u w:val="single"/>
        </w:rPr>
        <w:t xml:space="preserve">ahkemenin Yetkisi Açısından; </w:t>
      </w:r>
    </w:p>
    <w:p w:rsidR="003E5E95" w:rsidRDefault="004A6A03"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3A7E75" w:rsidRPr="008A63BC">
        <w:rPr>
          <w:rFonts w:ascii="Times New Roman" w:hAnsi="Times New Roman" w:cs="Times New Roman"/>
          <w:sz w:val="24"/>
          <w:szCs w:val="24"/>
        </w:rPr>
        <w:t>Mahkeme</w:t>
      </w:r>
      <w:r>
        <w:rPr>
          <w:rFonts w:ascii="Times New Roman" w:hAnsi="Times New Roman" w:cs="Times New Roman"/>
          <w:sz w:val="24"/>
          <w:szCs w:val="24"/>
        </w:rPr>
        <w:t>si</w:t>
      </w:r>
      <w:r w:rsidR="003A7E75" w:rsidRPr="008A63BC">
        <w:rPr>
          <w:rFonts w:ascii="Times New Roman" w:hAnsi="Times New Roman" w:cs="Times New Roman"/>
          <w:sz w:val="24"/>
          <w:szCs w:val="24"/>
        </w:rPr>
        <w:t xml:space="preserve"> esastan incelemesini öncelikli olarak </w:t>
      </w:r>
      <w:r w:rsidR="00F575A3">
        <w:rPr>
          <w:rFonts w:ascii="Times New Roman" w:hAnsi="Times New Roman" w:cs="Times New Roman"/>
          <w:sz w:val="24"/>
          <w:szCs w:val="24"/>
        </w:rPr>
        <w:t xml:space="preserve">kişi, yer, zaman ve konu itibariyle </w:t>
      </w:r>
      <w:r w:rsidR="00ED7902">
        <w:rPr>
          <w:rFonts w:ascii="Times New Roman" w:hAnsi="Times New Roman" w:cs="Times New Roman"/>
          <w:sz w:val="24"/>
          <w:szCs w:val="24"/>
        </w:rPr>
        <w:t xml:space="preserve">mahkemenin </w:t>
      </w:r>
      <w:r w:rsidR="003A7E75" w:rsidRPr="008A63BC">
        <w:rPr>
          <w:rFonts w:ascii="Times New Roman" w:hAnsi="Times New Roman" w:cs="Times New Roman"/>
          <w:sz w:val="24"/>
          <w:szCs w:val="24"/>
        </w:rPr>
        <w:t>yetki</w:t>
      </w:r>
      <w:r>
        <w:rPr>
          <w:rFonts w:ascii="Times New Roman" w:hAnsi="Times New Roman" w:cs="Times New Roman"/>
          <w:sz w:val="24"/>
          <w:szCs w:val="24"/>
        </w:rPr>
        <w:t>si</w:t>
      </w:r>
      <w:r w:rsidR="003A7E75" w:rsidRPr="008A63BC">
        <w:rPr>
          <w:rFonts w:ascii="Times New Roman" w:hAnsi="Times New Roman" w:cs="Times New Roman"/>
          <w:sz w:val="24"/>
          <w:szCs w:val="24"/>
        </w:rPr>
        <w:t xml:space="preserve"> açısından ele alıp çözüme kavuşturmaktadır.</w:t>
      </w:r>
      <w:r w:rsidR="009D3F57">
        <w:rPr>
          <w:rFonts w:ascii="Times New Roman" w:hAnsi="Times New Roman" w:cs="Times New Roman"/>
          <w:sz w:val="24"/>
          <w:szCs w:val="24"/>
        </w:rPr>
        <w:t xml:space="preserve"> İçtihatlarından da görüleceği üzere Mahkeme</w:t>
      </w:r>
      <w:r>
        <w:rPr>
          <w:rFonts w:ascii="Times New Roman" w:hAnsi="Times New Roman" w:cs="Times New Roman"/>
          <w:sz w:val="24"/>
          <w:szCs w:val="24"/>
        </w:rPr>
        <w:t xml:space="preserve"> hakkın hukuksal niteliğini</w:t>
      </w:r>
      <w:r w:rsidR="009D3F57">
        <w:rPr>
          <w:rFonts w:ascii="Times New Roman" w:hAnsi="Times New Roman" w:cs="Times New Roman"/>
          <w:sz w:val="24"/>
          <w:szCs w:val="24"/>
        </w:rPr>
        <w:t xml:space="preserve"> </w:t>
      </w:r>
      <w:r w:rsidR="00CD7F64">
        <w:rPr>
          <w:rFonts w:ascii="Times New Roman" w:hAnsi="Times New Roman" w:cs="Times New Roman"/>
          <w:sz w:val="24"/>
          <w:szCs w:val="24"/>
        </w:rPr>
        <w:t>Avrupa İnsan Hakları Sözleşmesinin (</w:t>
      </w:r>
      <w:r w:rsidR="007402A0">
        <w:rPr>
          <w:rFonts w:ascii="Times New Roman" w:hAnsi="Times New Roman" w:cs="Times New Roman"/>
          <w:sz w:val="24"/>
          <w:szCs w:val="24"/>
        </w:rPr>
        <w:t>Sözleşme</w:t>
      </w:r>
      <w:r w:rsidR="00CD7F64">
        <w:rPr>
          <w:rFonts w:ascii="Times New Roman" w:hAnsi="Times New Roman" w:cs="Times New Roman"/>
          <w:sz w:val="24"/>
          <w:szCs w:val="24"/>
        </w:rPr>
        <w:t>)</w:t>
      </w:r>
      <w:r w:rsidR="008E0AA0">
        <w:rPr>
          <w:rFonts w:ascii="Times New Roman" w:hAnsi="Times New Roman" w:cs="Times New Roman"/>
          <w:sz w:val="24"/>
          <w:szCs w:val="24"/>
        </w:rPr>
        <w:t xml:space="preserve"> 6.maddesi ve AİHM içtihatları</w:t>
      </w:r>
      <w:r w:rsidR="00CD7F64">
        <w:rPr>
          <w:rFonts w:ascii="Times New Roman" w:hAnsi="Times New Roman" w:cs="Times New Roman"/>
          <w:sz w:val="24"/>
          <w:szCs w:val="24"/>
        </w:rPr>
        <w:t xml:space="preserve">nı takip edip </w:t>
      </w:r>
      <w:r>
        <w:rPr>
          <w:rFonts w:ascii="Times New Roman" w:hAnsi="Times New Roman" w:cs="Times New Roman"/>
          <w:sz w:val="24"/>
          <w:szCs w:val="24"/>
        </w:rPr>
        <w:t>yapmakta</w:t>
      </w:r>
      <w:r w:rsidR="008E0AA0">
        <w:rPr>
          <w:rFonts w:ascii="Times New Roman" w:hAnsi="Times New Roman" w:cs="Times New Roman"/>
          <w:sz w:val="24"/>
          <w:szCs w:val="24"/>
        </w:rPr>
        <w:t xml:space="preserve">, bu çerçevede </w:t>
      </w:r>
      <w:r w:rsidR="00CD7F64">
        <w:rPr>
          <w:rFonts w:ascii="Times New Roman" w:hAnsi="Times New Roman" w:cs="Times New Roman"/>
          <w:sz w:val="24"/>
          <w:szCs w:val="24"/>
        </w:rPr>
        <w:t xml:space="preserve">yaptığı geniş yorum ve çıkarımlarla </w:t>
      </w:r>
      <w:r w:rsidR="009D3F57">
        <w:rPr>
          <w:rFonts w:ascii="Times New Roman" w:hAnsi="Times New Roman" w:cs="Times New Roman"/>
          <w:sz w:val="24"/>
          <w:szCs w:val="24"/>
        </w:rPr>
        <w:t>ihlali</w:t>
      </w:r>
      <w:r w:rsidR="008E0AA0">
        <w:rPr>
          <w:rFonts w:ascii="Times New Roman" w:hAnsi="Times New Roman" w:cs="Times New Roman"/>
          <w:sz w:val="24"/>
          <w:szCs w:val="24"/>
        </w:rPr>
        <w:t xml:space="preserve"> </w:t>
      </w:r>
      <w:r w:rsidR="00931413">
        <w:rPr>
          <w:rFonts w:ascii="Times New Roman" w:hAnsi="Times New Roman" w:cs="Times New Roman"/>
          <w:sz w:val="24"/>
          <w:szCs w:val="24"/>
        </w:rPr>
        <w:t xml:space="preserve">konu bakımından </w:t>
      </w:r>
      <w:r w:rsidR="008E0AA0">
        <w:rPr>
          <w:rFonts w:ascii="Times New Roman" w:hAnsi="Times New Roman" w:cs="Times New Roman"/>
          <w:sz w:val="24"/>
          <w:szCs w:val="24"/>
        </w:rPr>
        <w:t xml:space="preserve">yetkisi içine almaktan </w:t>
      </w:r>
      <w:r>
        <w:rPr>
          <w:rFonts w:ascii="Times New Roman" w:hAnsi="Times New Roman" w:cs="Times New Roman"/>
          <w:sz w:val="24"/>
          <w:szCs w:val="24"/>
        </w:rPr>
        <w:t xml:space="preserve">da </w:t>
      </w:r>
      <w:r w:rsidR="008E0AA0">
        <w:rPr>
          <w:rFonts w:ascii="Times New Roman" w:hAnsi="Times New Roman" w:cs="Times New Roman"/>
          <w:sz w:val="24"/>
          <w:szCs w:val="24"/>
        </w:rPr>
        <w:t>çekinmemektedir.</w:t>
      </w:r>
    </w:p>
    <w:p w:rsidR="006C200C" w:rsidRPr="008A63BC" w:rsidRDefault="003E5E9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Özellikle sendikaların yaptığı başvurularda, Mahkemece başvurucunun müdahaleden etkilenmediğinin tespit edilmesi üzerine kişi bakımından yetkisizlik gerekçesiyle başvuruya ilişkin kabul edilemezlik kararı verildiği görülmektedir.  </w:t>
      </w:r>
      <w:r w:rsidR="008E0AA0">
        <w:rPr>
          <w:rFonts w:ascii="Times New Roman" w:hAnsi="Times New Roman" w:cs="Times New Roman"/>
          <w:sz w:val="24"/>
          <w:szCs w:val="24"/>
        </w:rPr>
        <w:t xml:space="preserve"> </w:t>
      </w:r>
      <w:r w:rsidR="009D3F57">
        <w:rPr>
          <w:rFonts w:ascii="Times New Roman" w:hAnsi="Times New Roman" w:cs="Times New Roman"/>
          <w:sz w:val="24"/>
          <w:szCs w:val="24"/>
        </w:rPr>
        <w:t xml:space="preserve">     </w:t>
      </w:r>
      <w:r w:rsidR="003A7E75" w:rsidRPr="008A63BC">
        <w:rPr>
          <w:rFonts w:ascii="Times New Roman" w:hAnsi="Times New Roman" w:cs="Times New Roman"/>
          <w:sz w:val="24"/>
          <w:szCs w:val="24"/>
        </w:rPr>
        <w:t xml:space="preserve"> </w:t>
      </w:r>
    </w:p>
    <w:p w:rsidR="006C200C" w:rsidRPr="008E0AA0" w:rsidRDefault="00043B8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315DB7" w:rsidRPr="008E0AA0">
        <w:rPr>
          <w:rFonts w:ascii="Times New Roman" w:hAnsi="Times New Roman" w:cs="Times New Roman"/>
          <w:sz w:val="24"/>
          <w:szCs w:val="24"/>
        </w:rPr>
        <w:t>Anayasa'nın 148. maddesinin üçüncü fıkrası ile 6216 sayılı Kanun'un 45</w:t>
      </w:r>
      <w:r w:rsidR="00D57F93" w:rsidRPr="008E0AA0">
        <w:rPr>
          <w:rFonts w:ascii="Times New Roman" w:hAnsi="Times New Roman" w:cs="Times New Roman"/>
          <w:sz w:val="24"/>
          <w:szCs w:val="24"/>
        </w:rPr>
        <w:t>.</w:t>
      </w:r>
      <w:r w:rsidR="00315DB7" w:rsidRPr="008E0AA0">
        <w:rPr>
          <w:rFonts w:ascii="Times New Roman" w:hAnsi="Times New Roman" w:cs="Times New Roman"/>
          <w:sz w:val="24"/>
          <w:szCs w:val="24"/>
        </w:rPr>
        <w:t xml:space="preserve"> maddesinin (1) numaralı fıkrasına göre bireysel başvurunun incelenebilmesi için kamu gücü tarafından ihlal edildiği iddia edilen hakkın Anayasa'da güvence altına alınmış olmasının yanı sıra Avrupa İnsan Hakları Sözleşmesi (Sözleşme) ve Türkiye'nin taraf olduğu </w:t>
      </w:r>
      <w:proofErr w:type="spellStart"/>
      <w:r w:rsidR="00315DB7" w:rsidRPr="008E0AA0">
        <w:rPr>
          <w:rFonts w:ascii="Times New Roman" w:hAnsi="Times New Roman" w:cs="Times New Roman"/>
          <w:sz w:val="24"/>
          <w:szCs w:val="24"/>
        </w:rPr>
        <w:t>Sözleşme'ye</w:t>
      </w:r>
      <w:proofErr w:type="spellEnd"/>
      <w:r w:rsidR="00315DB7" w:rsidRPr="008E0AA0">
        <w:rPr>
          <w:rFonts w:ascii="Times New Roman" w:hAnsi="Times New Roman" w:cs="Times New Roman"/>
          <w:sz w:val="24"/>
          <w:szCs w:val="24"/>
        </w:rPr>
        <w:t xml:space="preserve"> ek protokoller kapsamına da girmesi gerekir. Anayasa ve Sözleşme'nin ortak koruma alanı dışında kalan hak ihlali iddiasını içeren başvurular bireysel başvurunun kapsamında değildir</w:t>
      </w:r>
      <w:r w:rsidR="006C200C" w:rsidRPr="008E0AA0">
        <w:rPr>
          <w:rFonts w:ascii="Times New Roman" w:hAnsi="Times New Roman" w:cs="Times New Roman"/>
          <w:sz w:val="24"/>
          <w:szCs w:val="24"/>
        </w:rPr>
        <w:t xml:space="preserve">. </w:t>
      </w:r>
      <w:r w:rsidR="00315DB7" w:rsidRPr="008E0AA0">
        <w:rPr>
          <w:rFonts w:ascii="Times New Roman" w:hAnsi="Times New Roman" w:cs="Times New Roman"/>
          <w:sz w:val="24"/>
          <w:szCs w:val="24"/>
        </w:rPr>
        <w:t>Bu nedenle bireysel başvuru kapsamındaki hakların içeriğinin tespit edilmesinde Anayasa ve Sözleşme hükümlerinin birlikte değerlendirilmesi ve ortak koruma alanının tespit edilmesi gerekir.</w:t>
      </w:r>
      <w:r>
        <w:rPr>
          <w:rFonts w:ascii="Times New Roman" w:hAnsi="Times New Roman" w:cs="Times New Roman"/>
          <w:sz w:val="24"/>
          <w:szCs w:val="24"/>
        </w:rPr>
        <w:t>”</w:t>
      </w:r>
      <w:r w:rsidR="004A6A03">
        <w:rPr>
          <w:rStyle w:val="DipnotBavurusu"/>
          <w:rFonts w:ascii="Times New Roman" w:hAnsi="Times New Roman" w:cs="Times New Roman"/>
          <w:sz w:val="24"/>
          <w:szCs w:val="24"/>
        </w:rPr>
        <w:footnoteReference w:id="8"/>
      </w:r>
    </w:p>
    <w:p w:rsidR="00F575A3" w:rsidRDefault="00043B8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315DB7" w:rsidRPr="008E0AA0">
        <w:rPr>
          <w:rFonts w:ascii="Times New Roman" w:hAnsi="Times New Roman" w:cs="Times New Roman"/>
          <w:sz w:val="24"/>
          <w:szCs w:val="24"/>
        </w:rPr>
        <w:t>Sözleşme metni ile AİHM kararlarından ortaya çıkan ve adil yargılanma hakkının somut görünümleri olan alt ilke ve haklar, esasen Anayasa'nın 36. maddesinde yer verilen adil yargılanma hakkının da unsurlarıdır. Anayasa Mahkemesi de Anayasa'nın 36. maddesi uyarınca inceleme yaptığı birçok kararında -ilgili hükmü Sözleşme'nin 6. maddesi ve AİHM içtihadı ışığında yorumlamak suretiyle- gerek Sözleşme'nin lafzi içeriğinde yer alan gerek AİHM içtihadıyla adil yargılanma hakkının kapsamına dahil edilen ilke ve haklara Anayasa'nın 36. maddesi kapsamında yer vermektedir.</w:t>
      </w:r>
      <w:r w:rsidR="009D3F57" w:rsidRPr="008E0AA0">
        <w:rPr>
          <w:rFonts w:ascii="Times New Roman" w:hAnsi="Times New Roman" w:cs="Times New Roman"/>
          <w:sz w:val="24"/>
          <w:szCs w:val="24"/>
        </w:rPr>
        <w:t xml:space="preserve"> </w:t>
      </w:r>
      <w:r w:rsidR="00315DB7" w:rsidRPr="008E0AA0">
        <w:rPr>
          <w:rFonts w:ascii="Times New Roman" w:hAnsi="Times New Roman" w:cs="Times New Roman"/>
          <w:sz w:val="24"/>
          <w:szCs w:val="24"/>
        </w:rPr>
        <w:t>Karar düzeltme yoluna başvuru hakkı, Anayasa'da güvence altına alınmış temel hak ve özgürlüklerden olmadığı gibi Sözleşme ve buna ek Türkiye'nin taraf olduğu protokollerden herhangi birinin kapsamına da girmemektedir</w:t>
      </w:r>
      <w:r w:rsidR="006C200C" w:rsidRPr="008E0AA0">
        <w:rPr>
          <w:rFonts w:ascii="Times New Roman" w:hAnsi="Times New Roman" w:cs="Times New Roman"/>
          <w:sz w:val="24"/>
          <w:szCs w:val="24"/>
        </w:rPr>
        <w:t>.</w:t>
      </w:r>
      <w:r w:rsidR="00315DB7" w:rsidRPr="008E0AA0">
        <w:rPr>
          <w:rFonts w:ascii="Times New Roman" w:hAnsi="Times New Roman" w:cs="Times New Roman"/>
          <w:sz w:val="24"/>
          <w:szCs w:val="24"/>
        </w:rPr>
        <w:t xml:space="preserve"> </w:t>
      </w:r>
      <w:r w:rsidR="00D57F93" w:rsidRPr="008E0AA0">
        <w:rPr>
          <w:rFonts w:ascii="Times New Roman" w:hAnsi="Times New Roman" w:cs="Times New Roman"/>
          <w:sz w:val="24"/>
          <w:szCs w:val="24"/>
        </w:rPr>
        <w:t>Açıklanan nedenlerle başvurunun bu kısmının, diğer kabul edilebilirlik koşulları yönünden incelenmeksizin konu bakımından yetkisizlik nedeniyle kabul edilemez olduğuna karar verilmesi gerekir.</w:t>
      </w:r>
      <w:r>
        <w:rPr>
          <w:rFonts w:ascii="Times New Roman" w:hAnsi="Times New Roman" w:cs="Times New Roman"/>
          <w:sz w:val="24"/>
          <w:szCs w:val="24"/>
        </w:rPr>
        <w:t>”</w:t>
      </w:r>
      <w:r w:rsidR="004A6A03">
        <w:rPr>
          <w:rStyle w:val="DipnotBavurusu"/>
          <w:rFonts w:ascii="Times New Roman" w:hAnsi="Times New Roman" w:cs="Times New Roman"/>
          <w:sz w:val="24"/>
          <w:szCs w:val="24"/>
        </w:rPr>
        <w:footnoteReference w:id="9"/>
      </w:r>
      <w:r w:rsidR="00D57F93" w:rsidRPr="008E0AA0">
        <w:rPr>
          <w:rFonts w:ascii="Times New Roman" w:hAnsi="Times New Roman" w:cs="Times New Roman"/>
          <w:sz w:val="24"/>
          <w:szCs w:val="24"/>
        </w:rPr>
        <w:t xml:space="preserve"> </w:t>
      </w:r>
    </w:p>
    <w:p w:rsidR="00F575A3" w:rsidRDefault="00043B8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D57F93" w:rsidRPr="008E0AA0">
        <w:rPr>
          <w:rFonts w:ascii="Times New Roman" w:hAnsi="Times New Roman" w:cs="Times New Roman"/>
          <w:sz w:val="24"/>
          <w:szCs w:val="24"/>
        </w:rPr>
        <w:t xml:space="preserve">Bireyin dilediği alanda çalışma özgürlüğü ve çalışma hakkı Anayasa’nın 48. ve 49. maddelerinde güvence altına alınmış olmakla birlikte </w:t>
      </w:r>
      <w:proofErr w:type="spellStart"/>
      <w:r w:rsidR="00D57F93" w:rsidRPr="008E0AA0">
        <w:rPr>
          <w:rFonts w:ascii="Times New Roman" w:hAnsi="Times New Roman" w:cs="Times New Roman"/>
          <w:sz w:val="24"/>
          <w:szCs w:val="24"/>
        </w:rPr>
        <w:t>Sözleşme’de</w:t>
      </w:r>
      <w:proofErr w:type="spellEnd"/>
      <w:r w:rsidR="00D57F93" w:rsidRPr="008E0AA0">
        <w:rPr>
          <w:rFonts w:ascii="Times New Roman" w:hAnsi="Times New Roman" w:cs="Times New Roman"/>
          <w:sz w:val="24"/>
          <w:szCs w:val="24"/>
        </w:rPr>
        <w:t xml:space="preserve"> düzenlenen haklardan değildir. Avrupa İnsan Hakları Mahkemesi de kamu hizmetine girme ya da dilediği kamu görevinde çalışma hakkının </w:t>
      </w:r>
      <w:proofErr w:type="spellStart"/>
      <w:r w:rsidR="00D57F93" w:rsidRPr="008E0AA0">
        <w:rPr>
          <w:rFonts w:ascii="Times New Roman" w:hAnsi="Times New Roman" w:cs="Times New Roman"/>
          <w:sz w:val="24"/>
          <w:szCs w:val="24"/>
        </w:rPr>
        <w:t>Sözleşme’de</w:t>
      </w:r>
      <w:proofErr w:type="spellEnd"/>
      <w:r w:rsidR="00D57F93" w:rsidRPr="008E0AA0">
        <w:rPr>
          <w:rFonts w:ascii="Times New Roman" w:hAnsi="Times New Roman" w:cs="Times New Roman"/>
          <w:sz w:val="24"/>
          <w:szCs w:val="24"/>
        </w:rPr>
        <w:t xml:space="preserve"> ya da protokollerinde korunan bir hak olmadığını açıkça ifade etmektedir.</w:t>
      </w:r>
      <w:r>
        <w:rPr>
          <w:rFonts w:ascii="Times New Roman" w:hAnsi="Times New Roman" w:cs="Times New Roman"/>
          <w:sz w:val="24"/>
          <w:szCs w:val="24"/>
        </w:rPr>
        <w:t>”</w:t>
      </w:r>
      <w:r w:rsidR="00F575A3">
        <w:rPr>
          <w:rStyle w:val="DipnotBavurusu"/>
          <w:rFonts w:ascii="Times New Roman" w:hAnsi="Times New Roman" w:cs="Times New Roman"/>
          <w:sz w:val="24"/>
          <w:szCs w:val="24"/>
        </w:rPr>
        <w:footnoteReference w:id="10"/>
      </w:r>
      <w:r w:rsidR="00F575A3">
        <w:rPr>
          <w:rFonts w:ascii="Times New Roman" w:hAnsi="Times New Roman" w:cs="Times New Roman"/>
          <w:sz w:val="24"/>
          <w:szCs w:val="24"/>
        </w:rPr>
        <w:t xml:space="preserve"> </w:t>
      </w:r>
    </w:p>
    <w:p w:rsidR="003E5E95" w:rsidRDefault="00F575A3" w:rsidP="003E5E95">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43B87">
        <w:rPr>
          <w:rFonts w:ascii="Times New Roman" w:hAnsi="Times New Roman" w:cs="Times New Roman"/>
          <w:sz w:val="24"/>
          <w:szCs w:val="24"/>
        </w:rPr>
        <w:t>“</w:t>
      </w:r>
      <w:r w:rsidR="00D57F93" w:rsidRPr="008E0AA0">
        <w:rPr>
          <w:rFonts w:ascii="Times New Roman" w:hAnsi="Times New Roman" w:cs="Times New Roman"/>
          <w:sz w:val="24"/>
          <w:szCs w:val="24"/>
        </w:rPr>
        <w:t>Buna göre başvurucunun başvuru dilekçesinde ifade ettiği şekliyle ihlal edildiğini ileri sürdüğü bireyin dilediği alanda çalışma özgürlüğü ve çalışma hakkı, Anayasa ve Sözleşme ile Türkiye’nin taraf olduğu ek protokollerin ortak koruma alanına girmediğinden başvurucunun bu iddiasının konu bakımından yetkisizlik nedeniyle kabul edilemez olduğuna karar verilmesi gerekir.</w:t>
      </w:r>
      <w:r w:rsidR="00043B87">
        <w:rPr>
          <w:rFonts w:ascii="Times New Roman" w:hAnsi="Times New Roman" w:cs="Times New Roman"/>
          <w:sz w:val="24"/>
          <w:szCs w:val="24"/>
        </w:rPr>
        <w:t>”</w:t>
      </w:r>
      <w:r w:rsidR="003D65FD">
        <w:rPr>
          <w:rStyle w:val="DipnotBavurusu"/>
          <w:rFonts w:ascii="Times New Roman" w:hAnsi="Times New Roman" w:cs="Times New Roman"/>
          <w:sz w:val="24"/>
          <w:szCs w:val="24"/>
        </w:rPr>
        <w:footnoteReference w:id="11"/>
      </w:r>
      <w:r w:rsidR="003D65FD">
        <w:rPr>
          <w:rFonts w:ascii="Times New Roman" w:hAnsi="Times New Roman" w:cs="Times New Roman"/>
          <w:sz w:val="24"/>
          <w:szCs w:val="24"/>
        </w:rPr>
        <w:t xml:space="preserve"> </w:t>
      </w:r>
    </w:p>
    <w:p w:rsidR="003D65FD" w:rsidRDefault="00172273" w:rsidP="003E5E95">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D57F93" w:rsidRPr="008E0AA0">
        <w:rPr>
          <w:rFonts w:ascii="Times New Roman" w:hAnsi="Times New Roman" w:cs="Times New Roman"/>
          <w:sz w:val="24"/>
          <w:szCs w:val="24"/>
        </w:rPr>
        <w:t>Mahkeme</w:t>
      </w:r>
      <w:r>
        <w:rPr>
          <w:rFonts w:ascii="Times New Roman" w:hAnsi="Times New Roman" w:cs="Times New Roman"/>
          <w:sz w:val="24"/>
          <w:szCs w:val="24"/>
        </w:rPr>
        <w:t>si</w:t>
      </w:r>
      <w:r w:rsidR="00D57F93" w:rsidRPr="008E0AA0">
        <w:rPr>
          <w:rFonts w:ascii="Times New Roman" w:hAnsi="Times New Roman" w:cs="Times New Roman"/>
          <w:sz w:val="24"/>
          <w:szCs w:val="24"/>
        </w:rPr>
        <w:t xml:space="preserve"> 23.09.2012 tarihli Anayasa değişikliği öncesi meydana gelen ihlal iddialarına ilişkin yapılan başvuruları </w:t>
      </w:r>
      <w:r w:rsidR="00CD7F64">
        <w:rPr>
          <w:rFonts w:ascii="Times New Roman" w:hAnsi="Times New Roman" w:cs="Times New Roman"/>
          <w:sz w:val="24"/>
          <w:szCs w:val="24"/>
        </w:rPr>
        <w:t>ise</w:t>
      </w:r>
      <w:r w:rsidR="00D57F93" w:rsidRPr="008E0AA0">
        <w:rPr>
          <w:rFonts w:ascii="Times New Roman" w:hAnsi="Times New Roman" w:cs="Times New Roman"/>
          <w:sz w:val="24"/>
          <w:szCs w:val="24"/>
        </w:rPr>
        <w:t xml:space="preserve"> zaman bakımından yetkisizlik</w:t>
      </w:r>
      <w:r w:rsidR="00043B87">
        <w:rPr>
          <w:rFonts w:ascii="Times New Roman" w:hAnsi="Times New Roman" w:cs="Times New Roman"/>
          <w:sz w:val="24"/>
          <w:szCs w:val="24"/>
        </w:rPr>
        <w:t xml:space="preserve"> gerekçesiyle</w:t>
      </w:r>
      <w:r w:rsidR="00D57F93" w:rsidRPr="008E0AA0">
        <w:rPr>
          <w:rFonts w:ascii="Times New Roman" w:hAnsi="Times New Roman" w:cs="Times New Roman"/>
          <w:sz w:val="24"/>
          <w:szCs w:val="24"/>
        </w:rPr>
        <w:t xml:space="preserve"> kabul edilemez bulmaktadır.</w:t>
      </w:r>
      <w:r w:rsidR="003D65FD">
        <w:rPr>
          <w:rStyle w:val="DipnotBavurusu"/>
          <w:rFonts w:ascii="Times New Roman" w:hAnsi="Times New Roman" w:cs="Times New Roman"/>
          <w:sz w:val="24"/>
          <w:szCs w:val="24"/>
        </w:rPr>
        <w:footnoteReference w:id="12"/>
      </w:r>
      <w:r w:rsidR="003D65FD">
        <w:rPr>
          <w:rFonts w:ascii="Times New Roman" w:hAnsi="Times New Roman" w:cs="Times New Roman"/>
          <w:sz w:val="24"/>
          <w:szCs w:val="24"/>
        </w:rPr>
        <w:t xml:space="preserve"> </w:t>
      </w:r>
    </w:p>
    <w:p w:rsidR="00220EE3" w:rsidRDefault="00220EE3" w:rsidP="003E5E95">
      <w:pPr>
        <w:pStyle w:val="AralkYok"/>
        <w:ind w:firstLine="708"/>
        <w:jc w:val="both"/>
        <w:rPr>
          <w:rFonts w:ascii="Times New Roman" w:hAnsi="Times New Roman" w:cs="Times New Roman"/>
          <w:sz w:val="24"/>
          <w:szCs w:val="24"/>
        </w:rPr>
      </w:pPr>
    </w:p>
    <w:p w:rsidR="00033AA9" w:rsidRPr="00172273" w:rsidRDefault="00033AA9" w:rsidP="00172273">
      <w:pPr>
        <w:pStyle w:val="AralkYok"/>
        <w:numPr>
          <w:ilvl w:val="0"/>
          <w:numId w:val="16"/>
        </w:numPr>
        <w:rPr>
          <w:rFonts w:ascii="Times New Roman" w:hAnsi="Times New Roman" w:cs="Times New Roman"/>
          <w:b/>
          <w:sz w:val="24"/>
          <w:szCs w:val="24"/>
          <w:u w:val="single"/>
        </w:rPr>
      </w:pPr>
      <w:r w:rsidRPr="00172273">
        <w:rPr>
          <w:rFonts w:ascii="Times New Roman" w:hAnsi="Times New Roman" w:cs="Times New Roman"/>
          <w:b/>
          <w:sz w:val="24"/>
          <w:szCs w:val="24"/>
          <w:u w:val="single"/>
        </w:rPr>
        <w:t>Müdahalenin Niteliği Açısından;</w:t>
      </w:r>
    </w:p>
    <w:p w:rsidR="005D1335" w:rsidRDefault="007164C2" w:rsidP="00623B69">
      <w:pPr>
        <w:pStyle w:val="AralkYok"/>
        <w:jc w:val="both"/>
        <w:rPr>
          <w:rFonts w:ascii="Times New Roman" w:hAnsi="Times New Roman" w:cs="Times New Roman"/>
          <w:sz w:val="24"/>
          <w:szCs w:val="24"/>
        </w:rPr>
      </w:pPr>
      <w:r>
        <w:rPr>
          <w:rFonts w:ascii="Times New Roman" w:hAnsi="Times New Roman" w:cs="Times New Roman"/>
          <w:sz w:val="24"/>
          <w:szCs w:val="24"/>
        </w:rPr>
        <w:tab/>
      </w:r>
      <w:r w:rsidR="00172273">
        <w:rPr>
          <w:rFonts w:ascii="Times New Roman" w:hAnsi="Times New Roman" w:cs="Times New Roman"/>
          <w:sz w:val="24"/>
          <w:szCs w:val="24"/>
        </w:rPr>
        <w:t>Anayasa</w:t>
      </w:r>
      <w:r w:rsidR="005D1335">
        <w:rPr>
          <w:rFonts w:ascii="Times New Roman" w:hAnsi="Times New Roman" w:cs="Times New Roman"/>
          <w:sz w:val="24"/>
          <w:szCs w:val="24"/>
        </w:rPr>
        <w:t xml:space="preserve"> Mahkeme</w:t>
      </w:r>
      <w:r w:rsidR="00172273">
        <w:rPr>
          <w:rFonts w:ascii="Times New Roman" w:hAnsi="Times New Roman" w:cs="Times New Roman"/>
          <w:sz w:val="24"/>
          <w:szCs w:val="24"/>
        </w:rPr>
        <w:t>si</w:t>
      </w:r>
      <w:r w:rsidR="005D1335">
        <w:rPr>
          <w:rFonts w:ascii="Times New Roman" w:hAnsi="Times New Roman" w:cs="Times New Roman"/>
          <w:sz w:val="24"/>
          <w:szCs w:val="24"/>
        </w:rPr>
        <w:t xml:space="preserve">, </w:t>
      </w:r>
      <w:r w:rsidR="00B579AF">
        <w:rPr>
          <w:rFonts w:ascii="Times New Roman" w:hAnsi="Times New Roman" w:cs="Times New Roman"/>
          <w:sz w:val="24"/>
          <w:szCs w:val="24"/>
        </w:rPr>
        <w:t>a</w:t>
      </w:r>
      <w:r w:rsidR="00E506D8" w:rsidRPr="00043B87">
        <w:rPr>
          <w:rFonts w:ascii="Times New Roman" w:hAnsi="Times New Roman" w:cs="Times New Roman"/>
          <w:sz w:val="24"/>
          <w:szCs w:val="24"/>
        </w:rPr>
        <w:t>nayasal bir hakka müdahalenin var olup olmadığını</w:t>
      </w:r>
      <w:r w:rsidR="00033AA9" w:rsidRPr="00043B87">
        <w:rPr>
          <w:rFonts w:ascii="Times New Roman" w:hAnsi="Times New Roman" w:cs="Times New Roman"/>
          <w:sz w:val="24"/>
          <w:szCs w:val="24"/>
        </w:rPr>
        <w:t xml:space="preserve"> ve </w:t>
      </w:r>
      <w:r w:rsidR="005D1335">
        <w:rPr>
          <w:rFonts w:ascii="Times New Roman" w:hAnsi="Times New Roman" w:cs="Times New Roman"/>
          <w:sz w:val="24"/>
          <w:szCs w:val="24"/>
        </w:rPr>
        <w:t xml:space="preserve">varsa </w:t>
      </w:r>
      <w:r w:rsidR="00033AA9" w:rsidRPr="00043B87">
        <w:rPr>
          <w:rFonts w:ascii="Times New Roman" w:hAnsi="Times New Roman" w:cs="Times New Roman"/>
          <w:sz w:val="24"/>
          <w:szCs w:val="24"/>
        </w:rPr>
        <w:t>müdahalenin</w:t>
      </w:r>
      <w:r w:rsidR="00E506D8" w:rsidRPr="00043B87">
        <w:rPr>
          <w:rFonts w:ascii="Times New Roman" w:hAnsi="Times New Roman" w:cs="Times New Roman"/>
          <w:sz w:val="24"/>
          <w:szCs w:val="24"/>
        </w:rPr>
        <w:t xml:space="preserve"> </w:t>
      </w:r>
      <w:r w:rsidR="00033AA9" w:rsidRPr="00043B87">
        <w:rPr>
          <w:rFonts w:ascii="Times New Roman" w:hAnsi="Times New Roman" w:cs="Times New Roman"/>
          <w:sz w:val="24"/>
          <w:szCs w:val="24"/>
        </w:rPr>
        <w:t xml:space="preserve">niteliğini </w:t>
      </w:r>
      <w:r w:rsidR="00C16E4D" w:rsidRPr="00043B87">
        <w:rPr>
          <w:rFonts w:ascii="Times New Roman" w:hAnsi="Times New Roman" w:cs="Times New Roman"/>
          <w:sz w:val="24"/>
          <w:szCs w:val="24"/>
        </w:rPr>
        <w:t xml:space="preserve">de </w:t>
      </w:r>
      <w:r w:rsidR="005D1335">
        <w:rPr>
          <w:rFonts w:ascii="Times New Roman" w:hAnsi="Times New Roman" w:cs="Times New Roman"/>
          <w:sz w:val="24"/>
          <w:szCs w:val="24"/>
        </w:rPr>
        <w:t xml:space="preserve">öncelikli olarak </w:t>
      </w:r>
      <w:r w:rsidR="003E5E95">
        <w:rPr>
          <w:rFonts w:ascii="Times New Roman" w:hAnsi="Times New Roman" w:cs="Times New Roman"/>
          <w:sz w:val="24"/>
          <w:szCs w:val="24"/>
        </w:rPr>
        <w:t xml:space="preserve">ele almaktadır. </w:t>
      </w:r>
      <w:r w:rsidR="00B579AF">
        <w:rPr>
          <w:rFonts w:ascii="Times New Roman" w:hAnsi="Times New Roman" w:cs="Times New Roman"/>
          <w:sz w:val="24"/>
          <w:szCs w:val="24"/>
        </w:rPr>
        <w:t>Başvuruda a</w:t>
      </w:r>
      <w:r w:rsidR="00E506D8" w:rsidRPr="00043B87">
        <w:rPr>
          <w:rFonts w:ascii="Times New Roman" w:hAnsi="Times New Roman" w:cs="Times New Roman"/>
          <w:sz w:val="24"/>
          <w:szCs w:val="24"/>
        </w:rPr>
        <w:t>nayasal bir müdahalenin varlığını tespit etmesi halinde ise bu müdahalenin ihlal oluşturup oluşturmadığını Anayasa</w:t>
      </w:r>
      <w:r w:rsidR="003E5E95">
        <w:rPr>
          <w:rFonts w:ascii="Times New Roman" w:hAnsi="Times New Roman" w:cs="Times New Roman"/>
          <w:sz w:val="24"/>
          <w:szCs w:val="24"/>
        </w:rPr>
        <w:t>’</w:t>
      </w:r>
      <w:r w:rsidR="00E506D8" w:rsidRPr="00043B87">
        <w:rPr>
          <w:rFonts w:ascii="Times New Roman" w:hAnsi="Times New Roman" w:cs="Times New Roman"/>
          <w:sz w:val="24"/>
          <w:szCs w:val="24"/>
        </w:rPr>
        <w:t>nın 13.maddesi kapsamında ele almaktadır.</w:t>
      </w:r>
      <w:r w:rsidR="00565E4D" w:rsidRPr="00043B87">
        <w:rPr>
          <w:rFonts w:ascii="Times New Roman" w:hAnsi="Times New Roman" w:cs="Times New Roman"/>
          <w:sz w:val="24"/>
          <w:szCs w:val="24"/>
        </w:rPr>
        <w:t xml:space="preserve"> </w:t>
      </w:r>
    </w:p>
    <w:p w:rsidR="00172273" w:rsidRDefault="005D133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65E4D" w:rsidRPr="00043B87">
        <w:rPr>
          <w:rFonts w:ascii="Times New Roman" w:hAnsi="Times New Roman" w:cs="Times New Roman"/>
          <w:sz w:val="24"/>
          <w:szCs w:val="24"/>
        </w:rPr>
        <w:t xml:space="preserve">Anayasa’nın 13. maddesinin ilgili kısmı </w:t>
      </w:r>
      <w:r>
        <w:rPr>
          <w:rFonts w:ascii="Times New Roman" w:hAnsi="Times New Roman" w:cs="Times New Roman"/>
          <w:sz w:val="24"/>
          <w:szCs w:val="24"/>
        </w:rPr>
        <w:t xml:space="preserve">şu şekildedir: </w:t>
      </w:r>
      <w:r w:rsidR="00565E4D" w:rsidRPr="00043B87">
        <w:rPr>
          <w:rFonts w:ascii="Times New Roman" w:hAnsi="Times New Roman" w:cs="Times New Roman"/>
          <w:sz w:val="24"/>
          <w:szCs w:val="24"/>
        </w:rPr>
        <w:t>Temel hak ve hürriyetler, ... yalnızca Anayasanın ilgili maddelerinde belirtilen sebeplere bağlı olarak ve ancak kanunla sınırlanabilir. Bu sınırlamalar, ... demokratik toplum düzeninin ... gereklerine ve ölç</w:t>
      </w:r>
      <w:r>
        <w:rPr>
          <w:rFonts w:ascii="Times New Roman" w:hAnsi="Times New Roman" w:cs="Times New Roman"/>
          <w:sz w:val="24"/>
          <w:szCs w:val="24"/>
        </w:rPr>
        <w:t>ülülük ilkesine aykırı olamaz.</w:t>
      </w:r>
      <w:r w:rsidR="00565E4D" w:rsidRPr="00043B87">
        <w:rPr>
          <w:rFonts w:ascii="Times New Roman" w:hAnsi="Times New Roman" w:cs="Times New Roman"/>
          <w:sz w:val="24"/>
          <w:szCs w:val="24"/>
        </w:rPr>
        <w:t xml:space="preserve"> Anılan müdahale, Anayasa’nın 13. maddesinde belirtilen koşullara uygun olmadığı müddetçe Anayasa’nın 33. maddesinin ihlalini teşkil edecektir. Bu sebeple müdahalenin Anayasa’nın 13. maddesinde öngörülen ve somut başvuruya uygun düşen, kanunlar tarafından öngörülme, Anayasa’nın ilgili maddesinde belirtilen nedenlere dayanma ve demokratik toplum düzeninin gereklerine uygunluk koşullarını sağlayıp sağl</w:t>
      </w:r>
      <w:r>
        <w:rPr>
          <w:rFonts w:ascii="Times New Roman" w:hAnsi="Times New Roman" w:cs="Times New Roman"/>
          <w:sz w:val="24"/>
          <w:szCs w:val="24"/>
        </w:rPr>
        <w:t>amadığının belirlenmesi gerekir.“</w:t>
      </w:r>
      <w:r w:rsidR="00172273">
        <w:rPr>
          <w:rStyle w:val="DipnotBavurusu"/>
          <w:rFonts w:ascii="Times New Roman" w:hAnsi="Times New Roman" w:cs="Times New Roman"/>
          <w:sz w:val="24"/>
          <w:szCs w:val="24"/>
        </w:rPr>
        <w:footnoteReference w:id="13"/>
      </w:r>
      <w:r>
        <w:rPr>
          <w:rFonts w:ascii="Times New Roman" w:hAnsi="Times New Roman" w:cs="Times New Roman"/>
          <w:sz w:val="24"/>
          <w:szCs w:val="24"/>
        </w:rPr>
        <w:t xml:space="preserve"> </w:t>
      </w:r>
    </w:p>
    <w:p w:rsidR="00E506D8" w:rsidRPr="00043B87" w:rsidRDefault="00172273"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E506D8" w:rsidRPr="00043B87">
        <w:rPr>
          <w:rFonts w:ascii="Times New Roman" w:hAnsi="Times New Roman" w:cs="Times New Roman"/>
          <w:sz w:val="24"/>
          <w:szCs w:val="24"/>
        </w:rPr>
        <w:t>Mahkeme</w:t>
      </w:r>
      <w:r>
        <w:rPr>
          <w:rFonts w:ascii="Times New Roman" w:hAnsi="Times New Roman" w:cs="Times New Roman"/>
          <w:sz w:val="24"/>
          <w:szCs w:val="24"/>
        </w:rPr>
        <w:t>si</w:t>
      </w:r>
      <w:r w:rsidR="00E506D8" w:rsidRPr="00043B87">
        <w:rPr>
          <w:rFonts w:ascii="Times New Roman" w:hAnsi="Times New Roman" w:cs="Times New Roman"/>
          <w:sz w:val="24"/>
          <w:szCs w:val="24"/>
        </w:rPr>
        <w:t xml:space="preserve"> müdahale</w:t>
      </w:r>
      <w:r>
        <w:rPr>
          <w:rFonts w:ascii="Times New Roman" w:hAnsi="Times New Roman" w:cs="Times New Roman"/>
          <w:sz w:val="24"/>
          <w:szCs w:val="24"/>
        </w:rPr>
        <w:t xml:space="preserve"> yönünden </w:t>
      </w:r>
      <w:r w:rsidR="00ED7902">
        <w:rPr>
          <w:rFonts w:ascii="Times New Roman" w:hAnsi="Times New Roman" w:cs="Times New Roman"/>
          <w:sz w:val="24"/>
          <w:szCs w:val="24"/>
        </w:rPr>
        <w:t xml:space="preserve">genel olarak </w:t>
      </w:r>
      <w:r w:rsidR="00033AA9" w:rsidRPr="00043B87">
        <w:rPr>
          <w:rFonts w:ascii="Times New Roman" w:hAnsi="Times New Roman" w:cs="Times New Roman"/>
          <w:sz w:val="24"/>
          <w:szCs w:val="24"/>
        </w:rPr>
        <w:t>3 aşama</w:t>
      </w:r>
      <w:r w:rsidR="00F650BA">
        <w:rPr>
          <w:rFonts w:ascii="Times New Roman" w:hAnsi="Times New Roman" w:cs="Times New Roman"/>
          <w:sz w:val="24"/>
          <w:szCs w:val="24"/>
        </w:rPr>
        <w:t xml:space="preserve">lı </w:t>
      </w:r>
      <w:r>
        <w:rPr>
          <w:rFonts w:ascii="Times New Roman" w:hAnsi="Times New Roman" w:cs="Times New Roman"/>
          <w:sz w:val="24"/>
          <w:szCs w:val="24"/>
        </w:rPr>
        <w:t>bir inceleme yaptığı görülmektedir;</w:t>
      </w:r>
      <w:r w:rsidR="00C16E4D" w:rsidRPr="00043B87">
        <w:rPr>
          <w:rFonts w:ascii="Times New Roman" w:hAnsi="Times New Roman" w:cs="Times New Roman"/>
          <w:sz w:val="24"/>
          <w:szCs w:val="24"/>
        </w:rPr>
        <w:t xml:space="preserve"> </w:t>
      </w:r>
    </w:p>
    <w:p w:rsidR="00E506D8" w:rsidRPr="00043B87" w:rsidRDefault="00481F4C" w:rsidP="00623B69">
      <w:pPr>
        <w:pStyle w:val="AralkYok"/>
        <w:jc w:val="both"/>
        <w:rPr>
          <w:rFonts w:ascii="Times New Roman" w:hAnsi="Times New Roman" w:cs="Times New Roman"/>
          <w:sz w:val="24"/>
          <w:szCs w:val="24"/>
        </w:rPr>
      </w:pPr>
      <w:r>
        <w:rPr>
          <w:rFonts w:ascii="Times New Roman" w:hAnsi="Times New Roman" w:cs="Times New Roman"/>
          <w:sz w:val="24"/>
          <w:szCs w:val="24"/>
        </w:rPr>
        <w:t>-</w:t>
      </w:r>
      <w:r w:rsidR="00E506D8" w:rsidRPr="00043B87">
        <w:rPr>
          <w:rFonts w:ascii="Times New Roman" w:hAnsi="Times New Roman" w:cs="Times New Roman"/>
          <w:sz w:val="24"/>
          <w:szCs w:val="24"/>
        </w:rPr>
        <w:t>Kanunilik</w:t>
      </w:r>
      <w:r w:rsidR="00FB2422">
        <w:rPr>
          <w:rFonts w:ascii="Times New Roman" w:hAnsi="Times New Roman" w:cs="Times New Roman"/>
          <w:sz w:val="24"/>
          <w:szCs w:val="24"/>
        </w:rPr>
        <w:t>:</w:t>
      </w:r>
      <w:r w:rsidR="00E506D8" w:rsidRPr="00043B87">
        <w:rPr>
          <w:rFonts w:ascii="Times New Roman" w:hAnsi="Times New Roman" w:cs="Times New Roman"/>
          <w:sz w:val="24"/>
          <w:szCs w:val="24"/>
        </w:rPr>
        <w:t xml:space="preserve"> Hakka yapılan </w:t>
      </w:r>
      <w:r w:rsidR="003E5E95">
        <w:rPr>
          <w:rFonts w:ascii="Times New Roman" w:hAnsi="Times New Roman" w:cs="Times New Roman"/>
          <w:sz w:val="24"/>
          <w:szCs w:val="24"/>
        </w:rPr>
        <w:t xml:space="preserve">bir </w:t>
      </w:r>
      <w:r w:rsidR="00E506D8" w:rsidRPr="00043B87">
        <w:rPr>
          <w:rFonts w:ascii="Times New Roman" w:hAnsi="Times New Roman" w:cs="Times New Roman"/>
          <w:sz w:val="24"/>
          <w:szCs w:val="24"/>
        </w:rPr>
        <w:t xml:space="preserve">müdahalenin </w:t>
      </w:r>
      <w:r w:rsidR="00AA27EC" w:rsidRPr="00043B87">
        <w:rPr>
          <w:rFonts w:ascii="Times New Roman" w:hAnsi="Times New Roman" w:cs="Times New Roman"/>
          <w:sz w:val="24"/>
          <w:szCs w:val="24"/>
        </w:rPr>
        <w:t xml:space="preserve">varlığı, </w:t>
      </w:r>
      <w:r w:rsidR="00E506D8" w:rsidRPr="00043B87">
        <w:rPr>
          <w:rFonts w:ascii="Times New Roman" w:hAnsi="Times New Roman" w:cs="Times New Roman"/>
          <w:sz w:val="24"/>
          <w:szCs w:val="24"/>
        </w:rPr>
        <w:t>kanuni dayanağının olup olmadığı ele alınmaktadır.</w:t>
      </w:r>
    </w:p>
    <w:p w:rsidR="00BE7C2E" w:rsidRPr="00043B87" w:rsidRDefault="00E506D8" w:rsidP="00623B69">
      <w:pPr>
        <w:pStyle w:val="AralkYok"/>
        <w:jc w:val="both"/>
        <w:rPr>
          <w:rFonts w:ascii="Times New Roman" w:hAnsi="Times New Roman" w:cs="Times New Roman"/>
          <w:sz w:val="24"/>
          <w:szCs w:val="24"/>
        </w:rPr>
      </w:pPr>
      <w:r w:rsidRPr="00043B87">
        <w:rPr>
          <w:rFonts w:ascii="Times New Roman" w:hAnsi="Times New Roman" w:cs="Times New Roman"/>
          <w:sz w:val="24"/>
          <w:szCs w:val="24"/>
        </w:rPr>
        <w:t>-</w:t>
      </w:r>
      <w:r w:rsidR="00FB2422">
        <w:rPr>
          <w:rFonts w:ascii="Times New Roman" w:hAnsi="Times New Roman" w:cs="Times New Roman"/>
          <w:sz w:val="24"/>
          <w:szCs w:val="24"/>
        </w:rPr>
        <w:t>Meşru Amaç:</w:t>
      </w:r>
      <w:r w:rsidR="00BE7C2E" w:rsidRPr="00043B87">
        <w:rPr>
          <w:rFonts w:ascii="Times New Roman" w:hAnsi="Times New Roman" w:cs="Times New Roman"/>
          <w:sz w:val="24"/>
          <w:szCs w:val="24"/>
        </w:rPr>
        <w:t xml:space="preserve"> Müdahalenin meşru amacının bulunup bulunmadığı sorgulanmaktadır.</w:t>
      </w:r>
    </w:p>
    <w:p w:rsidR="00B30721" w:rsidRDefault="00BE7C2E" w:rsidP="00623B69">
      <w:pPr>
        <w:pStyle w:val="AralkYok"/>
        <w:jc w:val="both"/>
        <w:rPr>
          <w:rFonts w:ascii="Times New Roman" w:hAnsi="Times New Roman" w:cs="Times New Roman"/>
          <w:sz w:val="24"/>
          <w:szCs w:val="24"/>
        </w:rPr>
      </w:pPr>
      <w:r w:rsidRPr="00043B87">
        <w:rPr>
          <w:rFonts w:ascii="Times New Roman" w:hAnsi="Times New Roman" w:cs="Times New Roman"/>
          <w:sz w:val="24"/>
          <w:szCs w:val="24"/>
        </w:rPr>
        <w:t>-Amaca Uygunluk/Ölçülülük</w:t>
      </w:r>
      <w:r w:rsidR="00FB2422">
        <w:rPr>
          <w:rFonts w:ascii="Times New Roman" w:hAnsi="Times New Roman" w:cs="Times New Roman"/>
          <w:sz w:val="24"/>
          <w:szCs w:val="24"/>
        </w:rPr>
        <w:t>:</w:t>
      </w:r>
      <w:r w:rsidRPr="00043B87">
        <w:rPr>
          <w:rFonts w:ascii="Times New Roman" w:hAnsi="Times New Roman" w:cs="Times New Roman"/>
          <w:sz w:val="24"/>
          <w:szCs w:val="24"/>
        </w:rPr>
        <w:t xml:space="preserve"> Müdahalenin meşru amacı uygunluk ve ölçülülük </w:t>
      </w:r>
      <w:proofErr w:type="gramStart"/>
      <w:r w:rsidRPr="00043B87">
        <w:rPr>
          <w:rFonts w:ascii="Times New Roman" w:hAnsi="Times New Roman" w:cs="Times New Roman"/>
          <w:sz w:val="24"/>
          <w:szCs w:val="24"/>
        </w:rPr>
        <w:t>kriterleri</w:t>
      </w:r>
      <w:proofErr w:type="gramEnd"/>
      <w:r w:rsidRPr="00043B87">
        <w:rPr>
          <w:rFonts w:ascii="Times New Roman" w:hAnsi="Times New Roman" w:cs="Times New Roman"/>
          <w:sz w:val="24"/>
          <w:szCs w:val="24"/>
        </w:rPr>
        <w:t xml:space="preserve"> bakımından </w:t>
      </w:r>
      <w:r w:rsidR="003E5E95">
        <w:rPr>
          <w:rFonts w:ascii="Times New Roman" w:hAnsi="Times New Roman" w:cs="Times New Roman"/>
          <w:sz w:val="24"/>
          <w:szCs w:val="24"/>
        </w:rPr>
        <w:t xml:space="preserve">değerlendirilmektedir. </w:t>
      </w:r>
      <w:r w:rsidRPr="00043B87">
        <w:rPr>
          <w:rFonts w:ascii="Times New Roman" w:hAnsi="Times New Roman" w:cs="Times New Roman"/>
          <w:sz w:val="24"/>
          <w:szCs w:val="24"/>
        </w:rPr>
        <w:t xml:space="preserve">  </w:t>
      </w:r>
    </w:p>
    <w:p w:rsidR="00B30721" w:rsidRDefault="00B30721" w:rsidP="00623B69">
      <w:pPr>
        <w:pStyle w:val="AralkYok"/>
        <w:jc w:val="both"/>
        <w:rPr>
          <w:rFonts w:ascii="Times New Roman" w:hAnsi="Times New Roman" w:cs="Times New Roman"/>
          <w:sz w:val="24"/>
          <w:szCs w:val="24"/>
        </w:rPr>
      </w:pPr>
    </w:p>
    <w:p w:rsidR="00B30721" w:rsidRPr="00ED1C1F" w:rsidRDefault="00B30721" w:rsidP="00172273">
      <w:pPr>
        <w:pStyle w:val="AralkYok"/>
        <w:numPr>
          <w:ilvl w:val="0"/>
          <w:numId w:val="16"/>
        </w:numPr>
        <w:jc w:val="both"/>
        <w:rPr>
          <w:rFonts w:ascii="Times New Roman" w:hAnsi="Times New Roman" w:cs="Times New Roman"/>
          <w:b/>
          <w:sz w:val="24"/>
          <w:szCs w:val="24"/>
          <w:u w:val="single"/>
        </w:rPr>
      </w:pPr>
      <w:r w:rsidRPr="00ED1C1F">
        <w:rPr>
          <w:rFonts w:ascii="Times New Roman" w:hAnsi="Times New Roman" w:cs="Times New Roman"/>
          <w:b/>
          <w:sz w:val="24"/>
          <w:szCs w:val="24"/>
          <w:u w:val="single"/>
        </w:rPr>
        <w:t xml:space="preserve">Yargılamanın Sonucuna İlişkin </w:t>
      </w:r>
      <w:r w:rsidR="00485B16" w:rsidRPr="00ED1C1F">
        <w:rPr>
          <w:rFonts w:ascii="Times New Roman" w:hAnsi="Times New Roman" w:cs="Times New Roman"/>
          <w:b/>
          <w:sz w:val="24"/>
          <w:szCs w:val="24"/>
          <w:u w:val="single"/>
        </w:rPr>
        <w:t>Değerlendirilme</w:t>
      </w:r>
      <w:r w:rsidR="00E039DB">
        <w:rPr>
          <w:rFonts w:ascii="Times New Roman" w:hAnsi="Times New Roman" w:cs="Times New Roman"/>
          <w:b/>
          <w:sz w:val="24"/>
          <w:szCs w:val="24"/>
          <w:u w:val="single"/>
        </w:rPr>
        <w:t>ler Açısından;</w:t>
      </w:r>
    </w:p>
    <w:p w:rsidR="003E5E95" w:rsidRDefault="00FB2422"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B30721" w:rsidRPr="00ED1C1F">
        <w:rPr>
          <w:rFonts w:ascii="Times New Roman" w:hAnsi="Times New Roman" w:cs="Times New Roman"/>
          <w:sz w:val="24"/>
          <w:szCs w:val="24"/>
        </w:rPr>
        <w:t>Mahkeme</w:t>
      </w:r>
      <w:r w:rsidR="003E5E95">
        <w:rPr>
          <w:rFonts w:ascii="Times New Roman" w:hAnsi="Times New Roman" w:cs="Times New Roman"/>
          <w:sz w:val="24"/>
          <w:szCs w:val="24"/>
        </w:rPr>
        <w:t>si</w:t>
      </w:r>
      <w:r>
        <w:rPr>
          <w:rFonts w:ascii="Times New Roman" w:hAnsi="Times New Roman" w:cs="Times New Roman"/>
          <w:sz w:val="24"/>
          <w:szCs w:val="24"/>
        </w:rPr>
        <w:t>n</w:t>
      </w:r>
      <w:r w:rsidR="00B30721" w:rsidRPr="00ED1C1F">
        <w:rPr>
          <w:rFonts w:ascii="Times New Roman" w:hAnsi="Times New Roman" w:cs="Times New Roman"/>
          <w:sz w:val="24"/>
          <w:szCs w:val="24"/>
        </w:rPr>
        <w:t xml:space="preserve">e yapılan bireysel başvuruların </w:t>
      </w:r>
      <w:proofErr w:type="gramStart"/>
      <w:r w:rsidR="00B30721" w:rsidRPr="00ED1C1F">
        <w:rPr>
          <w:rFonts w:ascii="Times New Roman" w:hAnsi="Times New Roman" w:cs="Times New Roman"/>
          <w:sz w:val="24"/>
          <w:szCs w:val="24"/>
        </w:rPr>
        <w:t>bir çoğunda</w:t>
      </w:r>
      <w:proofErr w:type="gramEnd"/>
      <w:r w:rsidR="00B30721" w:rsidRPr="00ED1C1F">
        <w:rPr>
          <w:rFonts w:ascii="Times New Roman" w:hAnsi="Times New Roman" w:cs="Times New Roman"/>
          <w:sz w:val="24"/>
          <w:szCs w:val="24"/>
        </w:rPr>
        <w:t xml:space="preserve"> yargılama sonucunun adil olmadığına, hakkaniyetsiz olduğuna dair ihlal iddialarının yer aldığı görülmektedir.</w:t>
      </w:r>
    </w:p>
    <w:p w:rsidR="003E5E95" w:rsidRDefault="00B30721"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 xml:space="preserve">Mahkeme bu başvurularda </w:t>
      </w:r>
      <w:r w:rsidR="003E5E95">
        <w:rPr>
          <w:rFonts w:ascii="Times New Roman" w:hAnsi="Times New Roman" w:cs="Times New Roman"/>
          <w:sz w:val="24"/>
          <w:szCs w:val="24"/>
        </w:rPr>
        <w:t xml:space="preserve">genel olarak </w:t>
      </w:r>
      <w:r w:rsidRPr="00ED1C1F">
        <w:rPr>
          <w:rFonts w:ascii="Times New Roman" w:hAnsi="Times New Roman" w:cs="Times New Roman"/>
          <w:sz w:val="24"/>
          <w:szCs w:val="24"/>
        </w:rPr>
        <w:t xml:space="preserve">Anayasa'nın 148. maddesinin 4.fıkrasını gerekçe yaparak kanun yolunda gözetilmesi gereken hususlara ilişkin </w:t>
      </w:r>
      <w:proofErr w:type="gramStart"/>
      <w:r w:rsidRPr="00ED1C1F">
        <w:rPr>
          <w:rFonts w:ascii="Times New Roman" w:hAnsi="Times New Roman" w:cs="Times New Roman"/>
          <w:sz w:val="24"/>
          <w:szCs w:val="24"/>
        </w:rPr>
        <w:t>şikayetlerin</w:t>
      </w:r>
      <w:proofErr w:type="gramEnd"/>
      <w:r w:rsidRPr="00ED1C1F">
        <w:rPr>
          <w:rFonts w:ascii="Times New Roman" w:hAnsi="Times New Roman" w:cs="Times New Roman"/>
          <w:sz w:val="24"/>
          <w:szCs w:val="24"/>
        </w:rPr>
        <w:t xml:space="preserve"> bireysel başvuruda incelene</w:t>
      </w:r>
      <w:r w:rsidR="00FB2422">
        <w:rPr>
          <w:rFonts w:ascii="Times New Roman" w:hAnsi="Times New Roman" w:cs="Times New Roman"/>
          <w:sz w:val="24"/>
          <w:szCs w:val="24"/>
        </w:rPr>
        <w:t xml:space="preserve">meyeceği belirtmektedir. Anayasa </w:t>
      </w:r>
      <w:r w:rsidRPr="00ED1C1F">
        <w:rPr>
          <w:rFonts w:ascii="Times New Roman" w:hAnsi="Times New Roman" w:cs="Times New Roman"/>
          <w:sz w:val="24"/>
          <w:szCs w:val="24"/>
        </w:rPr>
        <w:t>Mahkeme</w:t>
      </w:r>
      <w:r w:rsidR="00FB2422">
        <w:rPr>
          <w:rFonts w:ascii="Times New Roman" w:hAnsi="Times New Roman" w:cs="Times New Roman"/>
          <w:sz w:val="24"/>
          <w:szCs w:val="24"/>
        </w:rPr>
        <w:t>si</w:t>
      </w:r>
      <w:r w:rsidRPr="00ED1C1F">
        <w:rPr>
          <w:rFonts w:ascii="Times New Roman" w:hAnsi="Times New Roman" w:cs="Times New Roman"/>
          <w:sz w:val="24"/>
          <w:szCs w:val="24"/>
        </w:rPr>
        <w:t xml:space="preserve"> </w:t>
      </w:r>
      <w:r w:rsidR="003E5E95">
        <w:rPr>
          <w:rFonts w:ascii="Times New Roman" w:hAnsi="Times New Roman" w:cs="Times New Roman"/>
          <w:sz w:val="24"/>
          <w:szCs w:val="24"/>
        </w:rPr>
        <w:t>adeta</w:t>
      </w:r>
      <w:r w:rsidRPr="00ED1C1F">
        <w:rPr>
          <w:rFonts w:ascii="Times New Roman" w:hAnsi="Times New Roman" w:cs="Times New Roman"/>
          <w:sz w:val="24"/>
          <w:szCs w:val="24"/>
        </w:rPr>
        <w:t xml:space="preserve"> bir </w:t>
      </w:r>
      <w:r w:rsidR="003E5E95">
        <w:rPr>
          <w:rFonts w:ascii="Times New Roman" w:hAnsi="Times New Roman" w:cs="Times New Roman"/>
          <w:sz w:val="24"/>
          <w:szCs w:val="24"/>
        </w:rPr>
        <w:t>“</w:t>
      </w:r>
      <w:r w:rsidRPr="00ED1C1F">
        <w:rPr>
          <w:rFonts w:ascii="Times New Roman" w:hAnsi="Times New Roman" w:cs="Times New Roman"/>
          <w:sz w:val="24"/>
          <w:szCs w:val="24"/>
        </w:rPr>
        <w:t>süper mahkeme</w:t>
      </w:r>
      <w:r w:rsidR="003E5E95">
        <w:rPr>
          <w:rFonts w:ascii="Times New Roman" w:hAnsi="Times New Roman" w:cs="Times New Roman"/>
          <w:sz w:val="24"/>
          <w:szCs w:val="24"/>
        </w:rPr>
        <w:t xml:space="preserve">” hüviyetine büründürülmekten </w:t>
      </w:r>
      <w:r w:rsidR="00485B16" w:rsidRPr="00ED1C1F">
        <w:rPr>
          <w:rFonts w:ascii="Times New Roman" w:hAnsi="Times New Roman" w:cs="Times New Roman"/>
          <w:sz w:val="24"/>
          <w:szCs w:val="24"/>
        </w:rPr>
        <w:t xml:space="preserve">çekinircesine </w:t>
      </w:r>
      <w:r w:rsidR="00FB2422">
        <w:rPr>
          <w:rFonts w:ascii="Times New Roman" w:hAnsi="Times New Roman" w:cs="Times New Roman"/>
          <w:sz w:val="24"/>
          <w:szCs w:val="24"/>
        </w:rPr>
        <w:t xml:space="preserve">kararlarında </w:t>
      </w:r>
      <w:r w:rsidR="00485B16" w:rsidRPr="00ED1C1F">
        <w:rPr>
          <w:rFonts w:ascii="Times New Roman" w:hAnsi="Times New Roman" w:cs="Times New Roman"/>
          <w:sz w:val="24"/>
          <w:szCs w:val="24"/>
        </w:rPr>
        <w:t>sık sık bu yöndeki içtihatlarını ortaya koym</w:t>
      </w:r>
      <w:r w:rsidR="00FB2422">
        <w:rPr>
          <w:rFonts w:ascii="Times New Roman" w:hAnsi="Times New Roman" w:cs="Times New Roman"/>
          <w:sz w:val="24"/>
          <w:szCs w:val="24"/>
        </w:rPr>
        <w:t xml:space="preserve">aktadır. </w:t>
      </w:r>
    </w:p>
    <w:p w:rsidR="00485B16" w:rsidRPr="00ED1C1F" w:rsidRDefault="004437D8"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 xml:space="preserve">Mahkeme </w:t>
      </w:r>
      <w:r w:rsidR="00485B16" w:rsidRPr="00ED1C1F">
        <w:rPr>
          <w:rFonts w:ascii="Times New Roman" w:hAnsi="Times New Roman" w:cs="Times New Roman"/>
          <w:sz w:val="24"/>
          <w:szCs w:val="24"/>
        </w:rPr>
        <w:t xml:space="preserve">bu yönlerden yapılan başvuruları </w:t>
      </w:r>
      <w:r w:rsidRPr="00ED1C1F">
        <w:rPr>
          <w:rFonts w:ascii="Times New Roman" w:hAnsi="Times New Roman" w:cs="Times New Roman"/>
          <w:sz w:val="24"/>
          <w:szCs w:val="24"/>
        </w:rPr>
        <w:t xml:space="preserve">“kanun yolu </w:t>
      </w:r>
      <w:proofErr w:type="gramStart"/>
      <w:r w:rsidRPr="00ED1C1F">
        <w:rPr>
          <w:rFonts w:ascii="Times New Roman" w:hAnsi="Times New Roman" w:cs="Times New Roman"/>
          <w:sz w:val="24"/>
          <w:szCs w:val="24"/>
        </w:rPr>
        <w:t>şikayeti</w:t>
      </w:r>
      <w:proofErr w:type="gramEnd"/>
      <w:r w:rsidRPr="00ED1C1F">
        <w:rPr>
          <w:rFonts w:ascii="Times New Roman" w:hAnsi="Times New Roman" w:cs="Times New Roman"/>
          <w:sz w:val="24"/>
          <w:szCs w:val="24"/>
        </w:rPr>
        <w:t xml:space="preserve">” olarak nitelendirmiş ve </w:t>
      </w:r>
      <w:r w:rsidR="002B2D55">
        <w:rPr>
          <w:rFonts w:ascii="Times New Roman" w:hAnsi="Times New Roman" w:cs="Times New Roman"/>
          <w:sz w:val="24"/>
          <w:szCs w:val="24"/>
        </w:rPr>
        <w:t xml:space="preserve">bu yöndeki iddiaları </w:t>
      </w:r>
      <w:r w:rsidRPr="00ED1C1F">
        <w:rPr>
          <w:rFonts w:ascii="Times New Roman" w:hAnsi="Times New Roman" w:cs="Times New Roman"/>
          <w:sz w:val="24"/>
          <w:szCs w:val="24"/>
        </w:rPr>
        <w:t xml:space="preserve">açıkça dayanaktan yoksun olduğu gerekçesiyle </w:t>
      </w:r>
      <w:r w:rsidR="00485B16" w:rsidRPr="00ED1C1F">
        <w:rPr>
          <w:rFonts w:ascii="Times New Roman" w:hAnsi="Times New Roman" w:cs="Times New Roman"/>
          <w:sz w:val="24"/>
          <w:szCs w:val="24"/>
        </w:rPr>
        <w:t xml:space="preserve">kabul edilemez bulmuştur. </w:t>
      </w:r>
    </w:p>
    <w:p w:rsidR="000739BD" w:rsidRPr="00ED1C1F" w:rsidRDefault="003E5E9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 Mahkemesi,</w:t>
      </w:r>
      <w:r w:rsidR="00485B16" w:rsidRPr="00ED1C1F">
        <w:rPr>
          <w:rFonts w:ascii="Times New Roman" w:hAnsi="Times New Roman" w:cs="Times New Roman"/>
          <w:sz w:val="24"/>
          <w:szCs w:val="24"/>
        </w:rPr>
        <w:t xml:space="preserve"> yargılamayı yapan mahkemelerinin hukuk kurallarının olay ve olgulara uygulanması sırasındaki takdirine müdahale etmesinin, kendisini onların yerine koyarak değerlendirme yapmasının mümkün olmadığını</w:t>
      </w:r>
      <w:r>
        <w:rPr>
          <w:rFonts w:ascii="Times New Roman" w:hAnsi="Times New Roman" w:cs="Times New Roman"/>
          <w:sz w:val="24"/>
          <w:szCs w:val="24"/>
        </w:rPr>
        <w:t>,</w:t>
      </w:r>
      <w:r w:rsidR="00485B16" w:rsidRPr="00ED1C1F">
        <w:rPr>
          <w:rFonts w:ascii="Times New Roman" w:hAnsi="Times New Roman" w:cs="Times New Roman"/>
          <w:sz w:val="24"/>
          <w:szCs w:val="24"/>
        </w:rPr>
        <w:t xml:space="preserve"> bu hususların Anayasa Mahkemesinin değerlendirme yetkisi dışında kaldığını </w:t>
      </w:r>
      <w:r w:rsidR="002B2D55">
        <w:rPr>
          <w:rFonts w:ascii="Times New Roman" w:hAnsi="Times New Roman" w:cs="Times New Roman"/>
          <w:sz w:val="24"/>
          <w:szCs w:val="24"/>
        </w:rPr>
        <w:t xml:space="preserve">da içtihatlarında </w:t>
      </w:r>
      <w:r>
        <w:rPr>
          <w:rFonts w:ascii="Times New Roman" w:hAnsi="Times New Roman" w:cs="Times New Roman"/>
          <w:sz w:val="24"/>
          <w:szCs w:val="24"/>
        </w:rPr>
        <w:t xml:space="preserve">yeri geldikçe </w:t>
      </w:r>
      <w:r w:rsidR="002B2D55">
        <w:rPr>
          <w:rFonts w:ascii="Times New Roman" w:hAnsi="Times New Roman" w:cs="Times New Roman"/>
          <w:sz w:val="24"/>
          <w:szCs w:val="24"/>
        </w:rPr>
        <w:t xml:space="preserve">vurgulamıştır.  </w:t>
      </w:r>
      <w:r w:rsidR="00485B16" w:rsidRPr="00ED1C1F">
        <w:rPr>
          <w:rFonts w:ascii="Times New Roman" w:hAnsi="Times New Roman" w:cs="Times New Roman"/>
          <w:sz w:val="24"/>
          <w:szCs w:val="24"/>
        </w:rPr>
        <w:t xml:space="preserve"> </w:t>
      </w:r>
    </w:p>
    <w:p w:rsidR="002B2D55" w:rsidRDefault="00F0757D"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“Bir anayasal hakkın ihlali iddiasını içermeyen, yalnızca derece mahkemelerinin kararlarının yeniden incelenmesi talep edilen başvuruların açıkça dayanaktan yoksun ve Anayasa ve Kanun tarafından Anayasa Mahkemesinin yetkisi dışında bırakılan hususlara ilişkin olduğu açıktır.”</w:t>
      </w:r>
      <w:r w:rsidR="002B2D55">
        <w:rPr>
          <w:rStyle w:val="DipnotBavurusu"/>
          <w:rFonts w:ascii="Times New Roman" w:hAnsi="Times New Roman" w:cs="Times New Roman"/>
          <w:sz w:val="24"/>
          <w:szCs w:val="24"/>
        </w:rPr>
        <w:footnoteReference w:id="14"/>
      </w:r>
      <w:r w:rsidRPr="00ED1C1F">
        <w:rPr>
          <w:rFonts w:ascii="Times New Roman" w:hAnsi="Times New Roman" w:cs="Times New Roman"/>
          <w:sz w:val="24"/>
          <w:szCs w:val="24"/>
        </w:rPr>
        <w:t xml:space="preserve"> </w:t>
      </w:r>
    </w:p>
    <w:p w:rsidR="003E5E95" w:rsidRDefault="00485B16"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Ancak Mahkeme</w:t>
      </w:r>
      <w:r w:rsidR="007402A0">
        <w:rPr>
          <w:rFonts w:ascii="Times New Roman" w:hAnsi="Times New Roman" w:cs="Times New Roman"/>
          <w:sz w:val="24"/>
          <w:szCs w:val="24"/>
        </w:rPr>
        <w:t>ce</w:t>
      </w:r>
      <w:r w:rsidRPr="00ED1C1F">
        <w:rPr>
          <w:rFonts w:ascii="Times New Roman" w:hAnsi="Times New Roman" w:cs="Times New Roman"/>
          <w:sz w:val="24"/>
          <w:szCs w:val="24"/>
        </w:rPr>
        <w:t xml:space="preserve"> bazı istisnai durumlar da belirlemiş ve böyle durumlarda yargılama sonucunun da </w:t>
      </w:r>
      <w:r w:rsidR="007402A0">
        <w:rPr>
          <w:rFonts w:ascii="Times New Roman" w:hAnsi="Times New Roman" w:cs="Times New Roman"/>
          <w:sz w:val="24"/>
          <w:szCs w:val="24"/>
        </w:rPr>
        <w:t>M</w:t>
      </w:r>
      <w:r w:rsidR="002B2D55">
        <w:rPr>
          <w:rFonts w:ascii="Times New Roman" w:hAnsi="Times New Roman" w:cs="Times New Roman"/>
          <w:sz w:val="24"/>
          <w:szCs w:val="24"/>
        </w:rPr>
        <w:t xml:space="preserve">ahkemece </w:t>
      </w:r>
      <w:r w:rsidRPr="00ED1C1F">
        <w:rPr>
          <w:rFonts w:ascii="Times New Roman" w:hAnsi="Times New Roman" w:cs="Times New Roman"/>
          <w:sz w:val="24"/>
          <w:szCs w:val="24"/>
        </w:rPr>
        <w:t>değerlendirmeye tabi t</w:t>
      </w:r>
      <w:r w:rsidR="00112CA6">
        <w:rPr>
          <w:rFonts w:ascii="Times New Roman" w:hAnsi="Times New Roman" w:cs="Times New Roman"/>
          <w:sz w:val="24"/>
          <w:szCs w:val="24"/>
        </w:rPr>
        <w:t>utulabileceğini kabul e</w:t>
      </w:r>
      <w:r w:rsidR="007402A0">
        <w:rPr>
          <w:rFonts w:ascii="Times New Roman" w:hAnsi="Times New Roman" w:cs="Times New Roman"/>
          <w:sz w:val="24"/>
          <w:szCs w:val="24"/>
        </w:rPr>
        <w:t xml:space="preserve">dilmiştir. </w:t>
      </w:r>
      <w:r w:rsidR="00112CA6">
        <w:rPr>
          <w:rFonts w:ascii="Times New Roman" w:hAnsi="Times New Roman" w:cs="Times New Roman"/>
          <w:sz w:val="24"/>
          <w:szCs w:val="24"/>
        </w:rPr>
        <w:t xml:space="preserve"> </w:t>
      </w:r>
    </w:p>
    <w:p w:rsidR="00485B16" w:rsidRPr="00ED1C1F" w:rsidRDefault="00F0757D"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Mahkemece</w:t>
      </w:r>
      <w:r w:rsidR="003E5E95">
        <w:rPr>
          <w:rFonts w:ascii="Times New Roman" w:hAnsi="Times New Roman" w:cs="Times New Roman"/>
          <w:sz w:val="24"/>
          <w:szCs w:val="24"/>
        </w:rPr>
        <w:t>,</w:t>
      </w:r>
      <w:r w:rsidRPr="00ED1C1F">
        <w:rPr>
          <w:rFonts w:ascii="Times New Roman" w:hAnsi="Times New Roman" w:cs="Times New Roman"/>
          <w:sz w:val="24"/>
          <w:szCs w:val="24"/>
        </w:rPr>
        <w:t xml:space="preserve"> derece mahkemelerinin tespit ve sonuçlarının adaleti ve sağduyuyu hiçe sayan tarzda açık bir keyfilik içermesi ve bu durumun kendiliğinden bireysel başvuru </w:t>
      </w:r>
      <w:r w:rsidRPr="00ED1C1F">
        <w:rPr>
          <w:rFonts w:ascii="Times New Roman" w:hAnsi="Times New Roman" w:cs="Times New Roman"/>
          <w:sz w:val="24"/>
          <w:szCs w:val="24"/>
        </w:rPr>
        <w:lastRenderedPageBreak/>
        <w:t xml:space="preserve">kapsamındaki </w:t>
      </w:r>
      <w:r w:rsidR="00B579AF">
        <w:rPr>
          <w:rFonts w:ascii="Times New Roman" w:hAnsi="Times New Roman" w:cs="Times New Roman"/>
          <w:sz w:val="24"/>
          <w:szCs w:val="24"/>
        </w:rPr>
        <w:t>a</w:t>
      </w:r>
      <w:r w:rsidRPr="00ED1C1F">
        <w:rPr>
          <w:rFonts w:ascii="Times New Roman" w:hAnsi="Times New Roman" w:cs="Times New Roman"/>
          <w:sz w:val="24"/>
          <w:szCs w:val="24"/>
        </w:rPr>
        <w:t>nayasal hak ve ö</w:t>
      </w:r>
      <w:r w:rsidR="002B2D55">
        <w:rPr>
          <w:rFonts w:ascii="Times New Roman" w:hAnsi="Times New Roman" w:cs="Times New Roman"/>
          <w:sz w:val="24"/>
          <w:szCs w:val="24"/>
        </w:rPr>
        <w:t>zgürlükleri ihlal etmiş olması</w:t>
      </w:r>
      <w:r w:rsidRPr="00ED1C1F">
        <w:rPr>
          <w:rFonts w:ascii="Times New Roman" w:hAnsi="Times New Roman" w:cs="Times New Roman"/>
          <w:sz w:val="24"/>
          <w:szCs w:val="24"/>
        </w:rPr>
        <w:t xml:space="preserve"> </w:t>
      </w:r>
      <w:r w:rsidR="002B2D55">
        <w:rPr>
          <w:rFonts w:ascii="Times New Roman" w:hAnsi="Times New Roman" w:cs="Times New Roman"/>
          <w:sz w:val="24"/>
          <w:szCs w:val="24"/>
        </w:rPr>
        <w:t xml:space="preserve">hali </w:t>
      </w:r>
      <w:r w:rsidRPr="00ED1C1F">
        <w:rPr>
          <w:rFonts w:ascii="Times New Roman" w:hAnsi="Times New Roman" w:cs="Times New Roman"/>
          <w:sz w:val="24"/>
          <w:szCs w:val="24"/>
        </w:rPr>
        <w:t>Anayasa’nın 148/4. maddesinin istisnası</w:t>
      </w:r>
      <w:r w:rsidR="002B2D55">
        <w:rPr>
          <w:rFonts w:ascii="Times New Roman" w:hAnsi="Times New Roman" w:cs="Times New Roman"/>
          <w:sz w:val="24"/>
          <w:szCs w:val="24"/>
        </w:rPr>
        <w:t xml:space="preserve"> olarak</w:t>
      </w:r>
      <w:r w:rsidRPr="00ED1C1F">
        <w:rPr>
          <w:rFonts w:ascii="Times New Roman" w:hAnsi="Times New Roman" w:cs="Times New Roman"/>
          <w:sz w:val="24"/>
          <w:szCs w:val="24"/>
        </w:rPr>
        <w:t xml:space="preserve"> say</w:t>
      </w:r>
      <w:r w:rsidR="002B2D55">
        <w:rPr>
          <w:rFonts w:ascii="Times New Roman" w:hAnsi="Times New Roman" w:cs="Times New Roman"/>
          <w:sz w:val="24"/>
          <w:szCs w:val="24"/>
        </w:rPr>
        <w:t>ıl</w:t>
      </w:r>
      <w:r w:rsidRPr="00ED1C1F">
        <w:rPr>
          <w:rFonts w:ascii="Times New Roman" w:hAnsi="Times New Roman" w:cs="Times New Roman"/>
          <w:sz w:val="24"/>
          <w:szCs w:val="24"/>
        </w:rPr>
        <w:t>mış, bu istisnai durumlar yö</w:t>
      </w:r>
      <w:r w:rsidR="002B2D55">
        <w:rPr>
          <w:rFonts w:ascii="Times New Roman" w:hAnsi="Times New Roman" w:cs="Times New Roman"/>
          <w:sz w:val="24"/>
          <w:szCs w:val="24"/>
        </w:rPr>
        <w:t xml:space="preserve">nünden mahkemece </w:t>
      </w:r>
      <w:proofErr w:type="spellStart"/>
      <w:r w:rsidR="003E5E95">
        <w:rPr>
          <w:rFonts w:ascii="Times New Roman" w:hAnsi="Times New Roman" w:cs="Times New Roman"/>
          <w:sz w:val="24"/>
          <w:szCs w:val="24"/>
        </w:rPr>
        <w:t>esasten</w:t>
      </w:r>
      <w:proofErr w:type="spellEnd"/>
      <w:r w:rsidR="003E5E95">
        <w:rPr>
          <w:rFonts w:ascii="Times New Roman" w:hAnsi="Times New Roman" w:cs="Times New Roman"/>
          <w:sz w:val="24"/>
          <w:szCs w:val="24"/>
        </w:rPr>
        <w:t xml:space="preserve"> </w:t>
      </w:r>
      <w:r w:rsidR="002B2D55">
        <w:rPr>
          <w:rFonts w:ascii="Times New Roman" w:hAnsi="Times New Roman" w:cs="Times New Roman"/>
          <w:sz w:val="24"/>
          <w:szCs w:val="24"/>
        </w:rPr>
        <w:t>inceleme yapılabileceği</w:t>
      </w:r>
      <w:r w:rsidR="004437D8" w:rsidRPr="00ED1C1F">
        <w:rPr>
          <w:rFonts w:ascii="Times New Roman" w:hAnsi="Times New Roman" w:cs="Times New Roman"/>
          <w:sz w:val="24"/>
          <w:szCs w:val="24"/>
        </w:rPr>
        <w:t xml:space="preserve"> kabul </w:t>
      </w:r>
      <w:r w:rsidR="003E5E95">
        <w:rPr>
          <w:rFonts w:ascii="Times New Roman" w:hAnsi="Times New Roman" w:cs="Times New Roman"/>
          <w:sz w:val="24"/>
          <w:szCs w:val="24"/>
        </w:rPr>
        <w:t xml:space="preserve">edilmiştir. </w:t>
      </w:r>
      <w:r w:rsidR="002B2D55">
        <w:rPr>
          <w:rFonts w:ascii="Times New Roman" w:hAnsi="Times New Roman" w:cs="Times New Roman"/>
          <w:sz w:val="24"/>
          <w:szCs w:val="24"/>
        </w:rPr>
        <w:t xml:space="preserve"> </w:t>
      </w:r>
      <w:r w:rsidR="004437D8" w:rsidRPr="00ED1C1F">
        <w:rPr>
          <w:rFonts w:ascii="Times New Roman" w:hAnsi="Times New Roman" w:cs="Times New Roman"/>
          <w:sz w:val="24"/>
          <w:szCs w:val="24"/>
        </w:rPr>
        <w:t xml:space="preserve"> </w:t>
      </w:r>
      <w:r w:rsidRPr="00ED1C1F">
        <w:rPr>
          <w:rFonts w:ascii="Times New Roman" w:hAnsi="Times New Roman" w:cs="Times New Roman"/>
          <w:sz w:val="24"/>
          <w:szCs w:val="24"/>
        </w:rPr>
        <w:t xml:space="preserve">  </w:t>
      </w:r>
    </w:p>
    <w:p w:rsidR="005023D9" w:rsidRDefault="004437D8"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 xml:space="preserve"> </w:t>
      </w:r>
      <w:r w:rsidR="00F0757D" w:rsidRPr="00ED1C1F">
        <w:rPr>
          <w:rFonts w:ascii="Times New Roman" w:hAnsi="Times New Roman" w:cs="Times New Roman"/>
          <w:sz w:val="24"/>
          <w:szCs w:val="24"/>
        </w:rPr>
        <w:t>“Anayasa Mahkemesinin bireysel başvurular için benimsediği temel yaklaşım doğrultusunda kural olarak, bireysel başvuruya konu davadaki olayların kanıtlanması, hukuk kurallarının yorumlanması ve uygulanması, yargılama sırasında delillerin kabul edilebilirliği ve değerlendirilmesi ile kişisel bir uyuşmazlığa derece mahkemeleri tarafından getirilen çözümün esas yönünden adil olup olmaması, bireysel başvuru incelemesinde değerlendirmeye tabi tutulamaz. Anayasada yer alan hak ve özgürlükler ihlal edilmediği sürece ve açıkça keyfilik içermedikçe derece mahkemelerinin kararlarındaki maddi ve hukuki hatalar bireysel başvuru incelemesinde ele alınamaz. Bu çerçevede derece mahkemelerinin delilleri değerlendirmesinde ve hukuk kuralını yorumlamasında bariz bir takdir hatası bulunmadıkça Anayasa Mahkemesinin bu takdire müdahalesi söz konusu olamaz.”</w:t>
      </w:r>
      <w:r w:rsidR="002B2D55">
        <w:rPr>
          <w:rStyle w:val="DipnotBavurusu"/>
          <w:rFonts w:ascii="Times New Roman" w:hAnsi="Times New Roman" w:cs="Times New Roman"/>
          <w:sz w:val="24"/>
          <w:szCs w:val="24"/>
        </w:rPr>
        <w:footnoteReference w:id="15"/>
      </w:r>
      <w:r w:rsidR="00F0757D" w:rsidRPr="00ED1C1F">
        <w:rPr>
          <w:rFonts w:ascii="Times New Roman" w:hAnsi="Times New Roman" w:cs="Times New Roman"/>
          <w:sz w:val="24"/>
          <w:szCs w:val="24"/>
        </w:rPr>
        <w:t xml:space="preserve"> </w:t>
      </w:r>
    </w:p>
    <w:p w:rsidR="005023D9" w:rsidRDefault="000739BD" w:rsidP="00623B69">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“Anayasa Mahkemesinin bireysel başvuruda derece mahkemelerince benimsenen yorumlardan birine üstünlük tanıması veya derece mahkemelerinin yerine geçerek hukuk kurallarını yorumlaması bireysel başvurunun amacıyla bağdaşmaz. Anayasa Mahkemesinin kanunilik ilkesi bağlamındaki görevi, hukuk kurallarının birden fazla yorumunun varlığının hukuki belirlilik ve öngörülebilirliği etkileyip e</w:t>
      </w:r>
      <w:r w:rsidR="003E5E95">
        <w:rPr>
          <w:rFonts w:ascii="Times New Roman" w:hAnsi="Times New Roman" w:cs="Times New Roman"/>
          <w:sz w:val="24"/>
          <w:szCs w:val="24"/>
        </w:rPr>
        <w:t>tkilemediğini tespit etmektir.”</w:t>
      </w:r>
      <w:r w:rsidR="002B2D55">
        <w:rPr>
          <w:rStyle w:val="DipnotBavurusu"/>
          <w:rFonts w:ascii="Times New Roman" w:hAnsi="Times New Roman" w:cs="Times New Roman"/>
          <w:sz w:val="24"/>
          <w:szCs w:val="24"/>
        </w:rPr>
        <w:footnoteReference w:id="16"/>
      </w:r>
    </w:p>
    <w:p w:rsidR="005023D9" w:rsidRDefault="003E5E9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Derece Mahkemelerindeki dava dosyalarına konu i</w:t>
      </w:r>
      <w:r w:rsidR="00AE25F4">
        <w:rPr>
          <w:rFonts w:ascii="Times New Roman" w:hAnsi="Times New Roman" w:cs="Times New Roman"/>
          <w:sz w:val="24"/>
          <w:szCs w:val="24"/>
        </w:rPr>
        <w:t>htilafın t</w:t>
      </w:r>
      <w:r w:rsidR="005023D9">
        <w:rPr>
          <w:rFonts w:ascii="Times New Roman" w:hAnsi="Times New Roman" w:cs="Times New Roman"/>
          <w:sz w:val="24"/>
          <w:szCs w:val="24"/>
        </w:rPr>
        <w:t>arafların</w:t>
      </w:r>
      <w:r w:rsidR="00AE25F4">
        <w:rPr>
          <w:rFonts w:ascii="Times New Roman" w:hAnsi="Times New Roman" w:cs="Times New Roman"/>
          <w:sz w:val="24"/>
          <w:szCs w:val="24"/>
        </w:rPr>
        <w:t>ın</w:t>
      </w:r>
      <w:r w:rsidR="005023D9">
        <w:rPr>
          <w:rFonts w:ascii="Times New Roman" w:hAnsi="Times New Roman" w:cs="Times New Roman"/>
          <w:sz w:val="24"/>
          <w:szCs w:val="24"/>
        </w:rPr>
        <w:t xml:space="preserve"> </w:t>
      </w:r>
      <w:r w:rsidR="001C231E" w:rsidRPr="001C231E">
        <w:rPr>
          <w:rFonts w:ascii="Times New Roman" w:hAnsi="Times New Roman" w:cs="Times New Roman"/>
          <w:sz w:val="24"/>
          <w:szCs w:val="24"/>
        </w:rPr>
        <w:t>özel hukuk kişileri olması</w:t>
      </w:r>
      <w:r w:rsidR="00AE25F4">
        <w:rPr>
          <w:rFonts w:ascii="Times New Roman" w:hAnsi="Times New Roman" w:cs="Times New Roman"/>
          <w:sz w:val="24"/>
          <w:szCs w:val="24"/>
        </w:rPr>
        <w:t>,</w:t>
      </w:r>
      <w:r w:rsidR="001C231E" w:rsidRPr="001C231E">
        <w:rPr>
          <w:rFonts w:ascii="Times New Roman" w:hAnsi="Times New Roman" w:cs="Times New Roman"/>
          <w:sz w:val="24"/>
          <w:szCs w:val="24"/>
        </w:rPr>
        <w:t xml:space="preserve"> yargılama erkini etkin ve amaca uygun şekilde işlevsel hale getirme yükümlüğü (pozitif</w:t>
      </w:r>
      <w:r w:rsidR="001D518D">
        <w:rPr>
          <w:rFonts w:ascii="Times New Roman" w:hAnsi="Times New Roman" w:cs="Times New Roman"/>
          <w:sz w:val="24"/>
          <w:szCs w:val="24"/>
        </w:rPr>
        <w:t xml:space="preserve"> yükümlülük</w:t>
      </w:r>
      <w:r w:rsidR="001C231E" w:rsidRPr="001C231E">
        <w:rPr>
          <w:rFonts w:ascii="Times New Roman" w:hAnsi="Times New Roman" w:cs="Times New Roman"/>
          <w:sz w:val="24"/>
          <w:szCs w:val="24"/>
        </w:rPr>
        <w:t>) bulunan devleti sorumluluktan kurtarmamakta ve buna uygun düşmeyen durumlar</w:t>
      </w:r>
      <w:r w:rsidR="005023D9">
        <w:rPr>
          <w:rFonts w:ascii="Times New Roman" w:hAnsi="Times New Roman" w:cs="Times New Roman"/>
          <w:sz w:val="24"/>
          <w:szCs w:val="24"/>
        </w:rPr>
        <w:t xml:space="preserve"> da Anayasa </w:t>
      </w:r>
      <w:r w:rsidR="001C231E" w:rsidRPr="001C231E">
        <w:rPr>
          <w:rFonts w:ascii="Times New Roman" w:hAnsi="Times New Roman" w:cs="Times New Roman"/>
          <w:sz w:val="24"/>
          <w:szCs w:val="24"/>
        </w:rPr>
        <w:t>Mahkeme</w:t>
      </w:r>
      <w:r>
        <w:rPr>
          <w:rFonts w:ascii="Times New Roman" w:hAnsi="Times New Roman" w:cs="Times New Roman"/>
          <w:sz w:val="24"/>
          <w:szCs w:val="24"/>
        </w:rPr>
        <w:t>si</w:t>
      </w:r>
      <w:r w:rsidR="005023D9">
        <w:rPr>
          <w:rFonts w:ascii="Times New Roman" w:hAnsi="Times New Roman" w:cs="Times New Roman"/>
          <w:sz w:val="24"/>
          <w:szCs w:val="24"/>
        </w:rPr>
        <w:t>n</w:t>
      </w:r>
      <w:r w:rsidR="001C231E" w:rsidRPr="001C231E">
        <w:rPr>
          <w:rFonts w:ascii="Times New Roman" w:hAnsi="Times New Roman" w:cs="Times New Roman"/>
          <w:sz w:val="24"/>
          <w:szCs w:val="24"/>
        </w:rPr>
        <w:t xml:space="preserve">ce ihlal </w:t>
      </w:r>
      <w:r w:rsidR="005023D9">
        <w:rPr>
          <w:rFonts w:ascii="Times New Roman" w:hAnsi="Times New Roman" w:cs="Times New Roman"/>
          <w:sz w:val="24"/>
          <w:szCs w:val="24"/>
        </w:rPr>
        <w:t xml:space="preserve">olarak kabul görmektedir. </w:t>
      </w:r>
      <w:proofErr w:type="gramStart"/>
      <w:r w:rsidR="005023D9">
        <w:rPr>
          <w:rFonts w:ascii="Times New Roman" w:hAnsi="Times New Roman" w:cs="Times New Roman"/>
          <w:sz w:val="24"/>
          <w:szCs w:val="24"/>
        </w:rPr>
        <w:t xml:space="preserve">Bu anlamda </w:t>
      </w:r>
      <w:r w:rsidR="001C231E" w:rsidRPr="001C231E">
        <w:rPr>
          <w:rFonts w:ascii="Times New Roman" w:hAnsi="Times New Roman" w:cs="Times New Roman"/>
          <w:sz w:val="24"/>
          <w:szCs w:val="24"/>
        </w:rPr>
        <w:t>hukukun üstünlüğü ilkesi gereği yargı sistemine olan güveni sağlamak ve korumakla yükümlü olan devletin, aynı yargı koluna dâhil mahkemeler arasındaki derin ve süregelen içtihat farklılıklarını ortadan kaldırabilecek nitelikte bir mekanizmayı kurmak ve bu mekanizmanın etkin bir şekilde işleyişini sağlayacak düzenlemeler yapmakla yükümlü olduğu, bu yükümlülüğün de adil yargılanma hakkının güvencelerinden biri ol</w:t>
      </w:r>
      <w:r w:rsidR="005023D9">
        <w:rPr>
          <w:rFonts w:ascii="Times New Roman" w:hAnsi="Times New Roman" w:cs="Times New Roman"/>
          <w:sz w:val="24"/>
          <w:szCs w:val="24"/>
        </w:rPr>
        <w:t>duğunun Anayasa Mahkemesi içtihatlarında kabul edilm</w:t>
      </w:r>
      <w:r>
        <w:rPr>
          <w:rFonts w:ascii="Times New Roman" w:hAnsi="Times New Roman" w:cs="Times New Roman"/>
          <w:sz w:val="24"/>
          <w:szCs w:val="24"/>
        </w:rPr>
        <w:t>ektedir.</w:t>
      </w:r>
      <w:proofErr w:type="gramEnd"/>
      <w:r w:rsidR="005023D9">
        <w:rPr>
          <w:rStyle w:val="DipnotBavurusu"/>
          <w:rFonts w:ascii="Times New Roman" w:hAnsi="Times New Roman" w:cs="Times New Roman"/>
          <w:sz w:val="24"/>
          <w:szCs w:val="24"/>
        </w:rPr>
        <w:footnoteReference w:id="17"/>
      </w:r>
      <w:r w:rsidR="005023D9">
        <w:rPr>
          <w:rFonts w:ascii="Times New Roman" w:hAnsi="Times New Roman" w:cs="Times New Roman"/>
          <w:sz w:val="24"/>
          <w:szCs w:val="24"/>
        </w:rPr>
        <w:t xml:space="preserve"> </w:t>
      </w:r>
    </w:p>
    <w:p w:rsidR="006108F3" w:rsidRDefault="006108F3" w:rsidP="00623B69">
      <w:pPr>
        <w:pStyle w:val="AralkYok"/>
        <w:ind w:firstLine="708"/>
        <w:jc w:val="both"/>
        <w:rPr>
          <w:rFonts w:ascii="Times New Roman" w:hAnsi="Times New Roman" w:cs="Times New Roman"/>
          <w:sz w:val="24"/>
          <w:szCs w:val="24"/>
        </w:rPr>
      </w:pPr>
    </w:p>
    <w:p w:rsidR="00C03574" w:rsidRDefault="00C03574" w:rsidP="00623B69">
      <w:pPr>
        <w:pStyle w:val="AralkYok"/>
        <w:numPr>
          <w:ilvl w:val="0"/>
          <w:numId w:val="10"/>
        </w:numPr>
        <w:jc w:val="both"/>
        <w:rPr>
          <w:rFonts w:ascii="Times New Roman" w:hAnsi="Times New Roman" w:cs="Times New Roman"/>
          <w:b/>
          <w:sz w:val="24"/>
          <w:szCs w:val="24"/>
          <w:u w:val="single"/>
        </w:rPr>
      </w:pPr>
      <w:r>
        <w:rPr>
          <w:rFonts w:ascii="Times New Roman" w:hAnsi="Times New Roman" w:cs="Times New Roman"/>
          <w:b/>
          <w:sz w:val="24"/>
          <w:szCs w:val="24"/>
          <w:u w:val="single"/>
        </w:rPr>
        <w:t>ÖRGÜTLENME ÖZGÜRLÜĞÜ, SENDİKA HAKKI, TOPLANTI VE GÖSTERİ YÜRÜYÜŞÜ HAKKI</w:t>
      </w:r>
      <w:r w:rsidRPr="006F5B71">
        <w:rPr>
          <w:rFonts w:ascii="Times New Roman" w:hAnsi="Times New Roman" w:cs="Times New Roman"/>
          <w:b/>
          <w:sz w:val="24"/>
          <w:szCs w:val="24"/>
          <w:u w:val="single"/>
        </w:rPr>
        <w:t xml:space="preserve">;  </w:t>
      </w:r>
    </w:p>
    <w:p w:rsidR="007402A0" w:rsidRDefault="00B5200C" w:rsidP="00B5200C">
      <w:pPr>
        <w:pStyle w:val="AralkYok"/>
        <w:ind w:firstLine="708"/>
        <w:jc w:val="both"/>
        <w:rPr>
          <w:rFonts w:ascii="Times New Roman" w:hAnsi="Times New Roman" w:cs="Times New Roman"/>
          <w:sz w:val="24"/>
          <w:szCs w:val="24"/>
        </w:rPr>
      </w:pPr>
      <w:r>
        <w:rPr>
          <w:rFonts w:ascii="Times New Roman" w:hAnsi="Times New Roman" w:cs="Times New Roman"/>
          <w:sz w:val="24"/>
          <w:szCs w:val="24"/>
        </w:rPr>
        <w:t>Doğrudan koruma altında bulunan emek kesimi</w:t>
      </w:r>
      <w:r w:rsidR="00ED7902">
        <w:rPr>
          <w:rFonts w:ascii="Times New Roman" w:hAnsi="Times New Roman" w:cs="Times New Roman"/>
          <w:sz w:val="24"/>
          <w:szCs w:val="24"/>
        </w:rPr>
        <w:t>ne ilişkin</w:t>
      </w:r>
      <w:r>
        <w:rPr>
          <w:rFonts w:ascii="Times New Roman" w:hAnsi="Times New Roman" w:cs="Times New Roman"/>
          <w:sz w:val="24"/>
          <w:szCs w:val="24"/>
        </w:rPr>
        <w:t xml:space="preserve"> hak ve özgürlüklerinin başında örgütlenme özgürlüğü, sendika hakkı</w:t>
      </w:r>
      <w:r w:rsidR="00ED7902">
        <w:rPr>
          <w:rFonts w:ascii="Times New Roman" w:hAnsi="Times New Roman" w:cs="Times New Roman"/>
          <w:sz w:val="24"/>
          <w:szCs w:val="24"/>
        </w:rPr>
        <w:t xml:space="preserve"> ve </w:t>
      </w:r>
      <w:r>
        <w:rPr>
          <w:rFonts w:ascii="Times New Roman" w:hAnsi="Times New Roman" w:cs="Times New Roman"/>
          <w:sz w:val="24"/>
          <w:szCs w:val="24"/>
        </w:rPr>
        <w:t>toplantı ve gösteri yürüyüşü hak</w:t>
      </w:r>
      <w:r w:rsidR="00ED7902">
        <w:rPr>
          <w:rFonts w:ascii="Times New Roman" w:hAnsi="Times New Roman" w:cs="Times New Roman"/>
          <w:sz w:val="24"/>
          <w:szCs w:val="24"/>
        </w:rPr>
        <w:t xml:space="preserve">larının </w:t>
      </w:r>
      <w:r>
        <w:rPr>
          <w:rFonts w:ascii="Times New Roman" w:hAnsi="Times New Roman" w:cs="Times New Roman"/>
          <w:sz w:val="24"/>
          <w:szCs w:val="24"/>
        </w:rPr>
        <w:t xml:space="preserve">geldiği kuşkusuzdur. </w:t>
      </w:r>
    </w:p>
    <w:p w:rsidR="00E31A17" w:rsidRPr="00E31A17" w:rsidRDefault="00ED7902" w:rsidP="00B5200C">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E31A17" w:rsidRPr="00E31A17">
        <w:rPr>
          <w:rFonts w:ascii="Times New Roman" w:hAnsi="Times New Roman" w:cs="Times New Roman"/>
          <w:sz w:val="24"/>
          <w:szCs w:val="24"/>
        </w:rPr>
        <w:t>Mahkeme</w:t>
      </w:r>
      <w:r>
        <w:rPr>
          <w:rFonts w:ascii="Times New Roman" w:hAnsi="Times New Roman" w:cs="Times New Roman"/>
          <w:sz w:val="24"/>
          <w:szCs w:val="24"/>
        </w:rPr>
        <w:t>si</w:t>
      </w:r>
      <w:r w:rsidR="00E31A17" w:rsidRPr="00E31A17">
        <w:rPr>
          <w:rFonts w:ascii="Times New Roman" w:hAnsi="Times New Roman" w:cs="Times New Roman"/>
          <w:sz w:val="24"/>
          <w:szCs w:val="24"/>
        </w:rPr>
        <w:t xml:space="preserve"> pek çok kararında AİHM kararlarını takip ederek söz konusu hak ve özgürlüklere ilişkin geniş tanımlamalar yapmış, içtihat bütünlüğünü bu tanımla</w:t>
      </w:r>
      <w:r>
        <w:rPr>
          <w:rFonts w:ascii="Times New Roman" w:hAnsi="Times New Roman" w:cs="Times New Roman"/>
          <w:sz w:val="24"/>
          <w:szCs w:val="24"/>
        </w:rPr>
        <w:t>maların üzerinden</w:t>
      </w:r>
      <w:r w:rsidR="00E31A17" w:rsidRPr="00E31A17">
        <w:rPr>
          <w:rFonts w:ascii="Times New Roman" w:hAnsi="Times New Roman" w:cs="Times New Roman"/>
          <w:sz w:val="24"/>
          <w:szCs w:val="24"/>
        </w:rPr>
        <w:t xml:space="preserve"> kurmaya çalışmıştır. </w:t>
      </w:r>
    </w:p>
    <w:p w:rsidR="00E31A17" w:rsidRPr="00E31A17" w:rsidRDefault="00E31A17" w:rsidP="00623B69">
      <w:pPr>
        <w:pStyle w:val="AralkYok"/>
        <w:ind w:firstLine="708"/>
        <w:jc w:val="both"/>
        <w:rPr>
          <w:rFonts w:ascii="Times New Roman" w:hAnsi="Times New Roman" w:cs="Times New Roman"/>
          <w:sz w:val="24"/>
          <w:szCs w:val="24"/>
        </w:rPr>
      </w:pPr>
      <w:r w:rsidRPr="00E31A17">
        <w:rPr>
          <w:rFonts w:ascii="Times New Roman" w:hAnsi="Times New Roman" w:cs="Times New Roman"/>
          <w:sz w:val="24"/>
          <w:szCs w:val="24"/>
        </w:rPr>
        <w:t>Mahkeme kararlarında</w:t>
      </w:r>
      <w:r w:rsidR="00ED7902">
        <w:rPr>
          <w:rFonts w:ascii="Times New Roman" w:hAnsi="Times New Roman" w:cs="Times New Roman"/>
          <w:sz w:val="24"/>
          <w:szCs w:val="24"/>
        </w:rPr>
        <w:t>,</w:t>
      </w:r>
      <w:r w:rsidRPr="00E31A17">
        <w:rPr>
          <w:rFonts w:ascii="Times New Roman" w:hAnsi="Times New Roman" w:cs="Times New Roman"/>
          <w:sz w:val="24"/>
          <w:szCs w:val="24"/>
        </w:rPr>
        <w:t xml:space="preserve"> bu hakların birbiriyle iç içe geçmiş ve birbirlerinin özel şekilleri ve tamamlayıcısı oldukl</w:t>
      </w:r>
      <w:r w:rsidR="00ED7902">
        <w:rPr>
          <w:rFonts w:ascii="Times New Roman" w:hAnsi="Times New Roman" w:cs="Times New Roman"/>
          <w:sz w:val="24"/>
          <w:szCs w:val="24"/>
        </w:rPr>
        <w:t xml:space="preserve">arı </w:t>
      </w:r>
      <w:r w:rsidRPr="00E31A17">
        <w:rPr>
          <w:rFonts w:ascii="Times New Roman" w:hAnsi="Times New Roman" w:cs="Times New Roman"/>
          <w:sz w:val="24"/>
          <w:szCs w:val="24"/>
        </w:rPr>
        <w:t>açıkça vurgulanmıştır</w:t>
      </w:r>
      <w:r w:rsidR="00ED7902">
        <w:rPr>
          <w:rFonts w:ascii="Times New Roman" w:hAnsi="Times New Roman" w:cs="Times New Roman"/>
          <w:sz w:val="24"/>
          <w:szCs w:val="24"/>
        </w:rPr>
        <w:t>.</w:t>
      </w:r>
      <w:r w:rsidRPr="00E31A17">
        <w:rPr>
          <w:rFonts w:ascii="Times New Roman" w:hAnsi="Times New Roman" w:cs="Times New Roman"/>
          <w:sz w:val="24"/>
          <w:szCs w:val="24"/>
        </w:rPr>
        <w:t xml:space="preserve"> </w:t>
      </w:r>
    </w:p>
    <w:p w:rsidR="00E31A17" w:rsidRPr="00E31A17" w:rsidRDefault="00E31A17" w:rsidP="00623B69">
      <w:pPr>
        <w:pStyle w:val="AralkYok"/>
        <w:ind w:firstLine="708"/>
        <w:jc w:val="both"/>
        <w:rPr>
          <w:rFonts w:ascii="Times New Roman" w:hAnsi="Times New Roman" w:cs="Times New Roman"/>
          <w:sz w:val="24"/>
          <w:szCs w:val="24"/>
        </w:rPr>
      </w:pPr>
      <w:r w:rsidRPr="00E31A17">
        <w:rPr>
          <w:rFonts w:ascii="Times New Roman" w:hAnsi="Times New Roman" w:cs="Times New Roman"/>
          <w:sz w:val="24"/>
          <w:szCs w:val="24"/>
        </w:rPr>
        <w:t>“Örgütlenme özgürlüğü, bireylere topluluk hâlinde siyasal, kültürel, sosyal ve ekonomik amaçlarını gerçekleştirme imkânı sağlar. Örgütlenme özgürlüğünün temeli, hiç kuşkusuz ifade özgürlüğüdür. İfade özgürlüğü; düşünceyi korkmadan, engellenmeden açıklama ve yayma özgürlüğünün yanı sıra bu düşünceler çerçevesinde örgütlenme, kişi toplulukları oluşturma hakkını da kapsamaktadır</w:t>
      </w:r>
      <w:r w:rsidR="007402A0">
        <w:rPr>
          <w:rFonts w:ascii="Times New Roman" w:hAnsi="Times New Roman" w:cs="Times New Roman"/>
          <w:sz w:val="24"/>
          <w:szCs w:val="24"/>
        </w:rPr>
        <w:t>.”</w:t>
      </w:r>
      <w:r w:rsidR="00A21071">
        <w:rPr>
          <w:rStyle w:val="DipnotBavurusu"/>
          <w:rFonts w:ascii="Times New Roman" w:hAnsi="Times New Roman" w:cs="Times New Roman"/>
          <w:sz w:val="24"/>
          <w:szCs w:val="24"/>
        </w:rPr>
        <w:footnoteReference w:id="18"/>
      </w:r>
      <w:r w:rsidRPr="00E31A17">
        <w:rPr>
          <w:rFonts w:ascii="Times New Roman" w:hAnsi="Times New Roman" w:cs="Times New Roman"/>
          <w:sz w:val="24"/>
          <w:szCs w:val="24"/>
        </w:rPr>
        <w:t xml:space="preserve"> </w:t>
      </w:r>
    </w:p>
    <w:p w:rsidR="00E31A17" w:rsidRPr="00E31A17" w:rsidRDefault="00E31A17" w:rsidP="00623B69">
      <w:pPr>
        <w:pStyle w:val="AralkYok"/>
        <w:ind w:firstLine="708"/>
        <w:jc w:val="both"/>
        <w:rPr>
          <w:rFonts w:ascii="Times New Roman" w:hAnsi="Times New Roman" w:cs="Times New Roman"/>
          <w:sz w:val="24"/>
          <w:szCs w:val="24"/>
        </w:rPr>
      </w:pPr>
      <w:r w:rsidRPr="00E31A17">
        <w:rPr>
          <w:rFonts w:ascii="Times New Roman" w:hAnsi="Times New Roman" w:cs="Times New Roman"/>
          <w:sz w:val="24"/>
          <w:szCs w:val="24"/>
        </w:rPr>
        <w:t xml:space="preserve">“Sendikalar, dernekler ve vakıflar örgütlenme özgürlüğünün daha özel şekilleridir. Bununla birlikte bunların faaliyetleri içinde yer almayan veya bunlarla dolaylı bağlantısı </w:t>
      </w:r>
      <w:r w:rsidRPr="00E31A17">
        <w:rPr>
          <w:rFonts w:ascii="Times New Roman" w:hAnsi="Times New Roman" w:cs="Times New Roman"/>
          <w:sz w:val="24"/>
          <w:szCs w:val="24"/>
        </w:rPr>
        <w:lastRenderedPageBreak/>
        <w:t>bulunan belli sayıda kişinin sürekli şekilde bir araya gelerek aynı amaca yönelik toplu ifade açıklamaları ya da eylemleri de Anayasa'nın 33. maddesi çerçevesinde ve örgütlenme özgürlüğü kapsamında ele alınmalıdır.</w:t>
      </w:r>
      <w:r w:rsidR="00304783">
        <w:rPr>
          <w:rFonts w:ascii="Times New Roman" w:hAnsi="Times New Roman" w:cs="Times New Roman"/>
          <w:sz w:val="24"/>
          <w:szCs w:val="24"/>
        </w:rPr>
        <w:t>”</w:t>
      </w:r>
      <w:r w:rsidR="00A21071">
        <w:rPr>
          <w:rStyle w:val="DipnotBavurusu"/>
          <w:rFonts w:ascii="Times New Roman" w:hAnsi="Times New Roman" w:cs="Times New Roman"/>
          <w:sz w:val="24"/>
          <w:szCs w:val="24"/>
        </w:rPr>
        <w:footnoteReference w:id="19"/>
      </w:r>
      <w:r w:rsidR="00A21071">
        <w:rPr>
          <w:rFonts w:ascii="Times New Roman" w:hAnsi="Times New Roman" w:cs="Times New Roman"/>
          <w:sz w:val="24"/>
          <w:szCs w:val="24"/>
        </w:rPr>
        <w:t xml:space="preserve"> </w:t>
      </w:r>
    </w:p>
    <w:p w:rsidR="00304783" w:rsidRPr="00304783" w:rsidRDefault="00E31A17" w:rsidP="00623B69">
      <w:pPr>
        <w:pStyle w:val="AralkYok"/>
        <w:jc w:val="both"/>
        <w:rPr>
          <w:rFonts w:ascii="Times New Roman" w:hAnsi="Times New Roman" w:cs="Times New Roman"/>
          <w:sz w:val="24"/>
          <w:szCs w:val="24"/>
        </w:rPr>
      </w:pPr>
      <w:r w:rsidRPr="00304783">
        <w:rPr>
          <w:rFonts w:ascii="Times New Roman" w:hAnsi="Times New Roman" w:cs="Times New Roman"/>
          <w:sz w:val="24"/>
          <w:szCs w:val="24"/>
        </w:rPr>
        <w:tab/>
        <w:t xml:space="preserve">Ancak sendika hakkı ile örgütlenme özgürlüğü özünde iki ayrı temel hak olduğundan </w:t>
      </w:r>
      <w:r w:rsidR="00A21071">
        <w:rPr>
          <w:rFonts w:ascii="Times New Roman" w:hAnsi="Times New Roman" w:cs="Times New Roman"/>
          <w:sz w:val="24"/>
          <w:szCs w:val="24"/>
        </w:rPr>
        <w:t>Anayasa M</w:t>
      </w:r>
      <w:r w:rsidRPr="00304783">
        <w:rPr>
          <w:rFonts w:ascii="Times New Roman" w:hAnsi="Times New Roman" w:cs="Times New Roman"/>
          <w:sz w:val="24"/>
          <w:szCs w:val="24"/>
        </w:rPr>
        <w:t>ahkeme</w:t>
      </w:r>
      <w:r w:rsidR="00A21071">
        <w:rPr>
          <w:rFonts w:ascii="Times New Roman" w:hAnsi="Times New Roman" w:cs="Times New Roman"/>
          <w:sz w:val="24"/>
          <w:szCs w:val="24"/>
        </w:rPr>
        <w:t>si</w:t>
      </w:r>
      <w:r w:rsidRPr="00304783">
        <w:rPr>
          <w:rFonts w:ascii="Times New Roman" w:hAnsi="Times New Roman" w:cs="Times New Roman"/>
          <w:sz w:val="24"/>
          <w:szCs w:val="24"/>
        </w:rPr>
        <w:t xml:space="preserve"> </w:t>
      </w:r>
      <w:r w:rsidR="00895822">
        <w:rPr>
          <w:rFonts w:ascii="Times New Roman" w:hAnsi="Times New Roman" w:cs="Times New Roman"/>
          <w:sz w:val="24"/>
          <w:szCs w:val="24"/>
        </w:rPr>
        <w:t xml:space="preserve">de </w:t>
      </w:r>
      <w:r w:rsidRPr="00304783">
        <w:rPr>
          <w:rFonts w:ascii="Times New Roman" w:hAnsi="Times New Roman" w:cs="Times New Roman"/>
          <w:sz w:val="24"/>
          <w:szCs w:val="24"/>
        </w:rPr>
        <w:t xml:space="preserve">maddi olgulara ilişkin </w:t>
      </w:r>
      <w:r w:rsidR="00304783" w:rsidRPr="00304783">
        <w:rPr>
          <w:rFonts w:ascii="Times New Roman" w:hAnsi="Times New Roman" w:cs="Times New Roman"/>
          <w:sz w:val="24"/>
          <w:szCs w:val="24"/>
        </w:rPr>
        <w:t xml:space="preserve">hukuki </w:t>
      </w:r>
      <w:r w:rsidRPr="00304783">
        <w:rPr>
          <w:rFonts w:ascii="Times New Roman" w:hAnsi="Times New Roman" w:cs="Times New Roman"/>
          <w:sz w:val="24"/>
          <w:szCs w:val="24"/>
        </w:rPr>
        <w:t xml:space="preserve">nitelendirme ve </w:t>
      </w:r>
      <w:r w:rsidR="00304783" w:rsidRPr="00304783">
        <w:rPr>
          <w:rFonts w:ascii="Times New Roman" w:hAnsi="Times New Roman" w:cs="Times New Roman"/>
          <w:sz w:val="24"/>
          <w:szCs w:val="24"/>
        </w:rPr>
        <w:t>tavsif esnasında bu farkı zaman zaman ortaya koym</w:t>
      </w:r>
      <w:r w:rsidR="00304783">
        <w:rPr>
          <w:rFonts w:ascii="Times New Roman" w:hAnsi="Times New Roman" w:cs="Times New Roman"/>
          <w:sz w:val="24"/>
          <w:szCs w:val="24"/>
        </w:rPr>
        <w:t>uş</w:t>
      </w:r>
      <w:r w:rsidR="00895822">
        <w:rPr>
          <w:rFonts w:ascii="Times New Roman" w:hAnsi="Times New Roman" w:cs="Times New Roman"/>
          <w:sz w:val="24"/>
          <w:szCs w:val="24"/>
        </w:rPr>
        <w:t xml:space="preserve">tur.  </w:t>
      </w:r>
      <w:r w:rsidR="00304783" w:rsidRPr="00304783">
        <w:rPr>
          <w:rFonts w:ascii="Times New Roman" w:hAnsi="Times New Roman" w:cs="Times New Roman"/>
          <w:sz w:val="24"/>
          <w:szCs w:val="24"/>
        </w:rPr>
        <w:t xml:space="preserve"> </w:t>
      </w:r>
    </w:p>
    <w:p w:rsidR="007C50D9" w:rsidRDefault="00304783" w:rsidP="00623B69">
      <w:pPr>
        <w:pStyle w:val="AralkYok"/>
        <w:ind w:firstLine="708"/>
        <w:jc w:val="both"/>
        <w:rPr>
          <w:rFonts w:ascii="Times New Roman" w:hAnsi="Times New Roman" w:cs="Times New Roman"/>
          <w:sz w:val="24"/>
          <w:szCs w:val="24"/>
        </w:rPr>
      </w:pPr>
      <w:r w:rsidRPr="00304783">
        <w:rPr>
          <w:rFonts w:ascii="Times New Roman" w:hAnsi="Times New Roman" w:cs="Times New Roman"/>
          <w:sz w:val="24"/>
          <w:szCs w:val="24"/>
        </w:rPr>
        <w:t xml:space="preserve">“Sendikaların, üyelerinin çalışma hayatına ilişkin mesleki, ekonomik ve sosyal çıkarlarını korumak dışında ikincil nitelikte ya da tali kabul edilebilecek faaliyetleri de söz konusudur. Bu faaliyetler demokrasinin gelişmesi ve toplumda yerleşmesine katkı sunar. Bu tür faaliyetler sendikalar yönünden siyasi otorite karşısında kamu politikalarının oluşmasında etkili birer baskı grubu olan sendikaların yürüttükleri tüm çalışmaları ve eylemleri de kapsar. Bu kapsamdaki çalışmalar sendika üyelerinin çıkarları ile birlikte toplumun çıkarlarına da yönelik olup salt sendikal faaliyet niteliğinde değildir. Bu çalışma ya da eylemler örgütlenme özgürlüğünün genel tanımı içinde yer alan -başvurucunun somut olaydaki eylemi gibi- bireylerin üye oldukları örgütün çağrısına uyarak toplu şekilde ve siyasi otorite karşısında baskı grubunun birer katılımcısı olarak yaptıkları faaliyet niteliğindedir. Dolayısıyla bireylerin sendikanın çekirdek faaliyet alanında kalmayan eylemlerinin sendika hakkı kapsamında değil örgütlenme özgürlüğü kapsamında ele </w:t>
      </w:r>
      <w:r>
        <w:rPr>
          <w:rFonts w:ascii="Times New Roman" w:hAnsi="Times New Roman" w:cs="Times New Roman"/>
          <w:sz w:val="24"/>
          <w:szCs w:val="24"/>
        </w:rPr>
        <w:t>alınması isabetli olacaktır</w:t>
      </w:r>
      <w:r w:rsidR="00D47E60">
        <w:rPr>
          <w:rFonts w:ascii="Times New Roman" w:hAnsi="Times New Roman" w:cs="Times New Roman"/>
          <w:sz w:val="24"/>
          <w:szCs w:val="24"/>
        </w:rPr>
        <w:t>.</w:t>
      </w:r>
      <w:r>
        <w:rPr>
          <w:rFonts w:ascii="Times New Roman" w:hAnsi="Times New Roman" w:cs="Times New Roman"/>
          <w:sz w:val="24"/>
          <w:szCs w:val="24"/>
        </w:rPr>
        <w:t>”</w:t>
      </w:r>
      <w:r w:rsidR="00CC3636">
        <w:rPr>
          <w:rStyle w:val="DipnotBavurusu"/>
          <w:rFonts w:ascii="Times New Roman" w:hAnsi="Times New Roman" w:cs="Times New Roman"/>
          <w:sz w:val="24"/>
          <w:szCs w:val="24"/>
        </w:rPr>
        <w:footnoteReference w:id="20"/>
      </w:r>
    </w:p>
    <w:p w:rsidR="00BA6B07" w:rsidRDefault="007402A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Mahkeme, </w:t>
      </w:r>
      <w:r w:rsidR="00E326AF">
        <w:rPr>
          <w:rFonts w:ascii="Times New Roman" w:hAnsi="Times New Roman" w:cs="Times New Roman"/>
          <w:sz w:val="24"/>
          <w:szCs w:val="24"/>
        </w:rPr>
        <w:t xml:space="preserve">Anayasa’nın 54.maddesinde yer alan grev </w:t>
      </w:r>
      <w:r w:rsidR="00BA6B07">
        <w:rPr>
          <w:rFonts w:ascii="Times New Roman" w:hAnsi="Times New Roman" w:cs="Times New Roman"/>
          <w:sz w:val="24"/>
          <w:szCs w:val="24"/>
        </w:rPr>
        <w:t xml:space="preserve">ve toplu sözleşme </w:t>
      </w:r>
      <w:r w:rsidR="00E326AF">
        <w:rPr>
          <w:rFonts w:ascii="Times New Roman" w:hAnsi="Times New Roman" w:cs="Times New Roman"/>
          <w:sz w:val="24"/>
          <w:szCs w:val="24"/>
        </w:rPr>
        <w:t>hak</w:t>
      </w:r>
      <w:r w:rsidR="00BA6B07">
        <w:rPr>
          <w:rFonts w:ascii="Times New Roman" w:hAnsi="Times New Roman" w:cs="Times New Roman"/>
          <w:sz w:val="24"/>
          <w:szCs w:val="24"/>
        </w:rPr>
        <w:t xml:space="preserve">larına </w:t>
      </w:r>
      <w:r w:rsidR="00E326AF">
        <w:rPr>
          <w:rFonts w:ascii="Times New Roman" w:hAnsi="Times New Roman" w:cs="Times New Roman"/>
          <w:sz w:val="24"/>
          <w:szCs w:val="24"/>
        </w:rPr>
        <w:t>ilişkin olarak da</w:t>
      </w:r>
      <w:r>
        <w:rPr>
          <w:rFonts w:ascii="Times New Roman" w:hAnsi="Times New Roman" w:cs="Times New Roman"/>
          <w:sz w:val="24"/>
          <w:szCs w:val="24"/>
        </w:rPr>
        <w:t xml:space="preserve"> </w:t>
      </w:r>
      <w:r w:rsidR="00E326AF">
        <w:rPr>
          <w:rFonts w:ascii="Times New Roman" w:hAnsi="Times New Roman" w:cs="Times New Roman"/>
          <w:sz w:val="24"/>
          <w:szCs w:val="24"/>
        </w:rPr>
        <w:t xml:space="preserve">önemli tespitlerde bulunmuştur. </w:t>
      </w:r>
      <w:r w:rsidR="007C50D9">
        <w:rPr>
          <w:rFonts w:ascii="Times New Roman" w:hAnsi="Times New Roman" w:cs="Times New Roman"/>
          <w:sz w:val="24"/>
          <w:szCs w:val="24"/>
        </w:rPr>
        <w:t xml:space="preserve">Anayasa </w:t>
      </w:r>
      <w:r w:rsidR="00E326AF">
        <w:rPr>
          <w:rFonts w:ascii="Times New Roman" w:hAnsi="Times New Roman" w:cs="Times New Roman"/>
          <w:sz w:val="24"/>
          <w:szCs w:val="24"/>
        </w:rPr>
        <w:t>Mahkeme</w:t>
      </w:r>
      <w:r w:rsidR="007C50D9">
        <w:rPr>
          <w:rFonts w:ascii="Times New Roman" w:hAnsi="Times New Roman" w:cs="Times New Roman"/>
          <w:sz w:val="24"/>
          <w:szCs w:val="24"/>
        </w:rPr>
        <w:t>si</w:t>
      </w:r>
      <w:r w:rsidR="00E326AF">
        <w:rPr>
          <w:rFonts w:ascii="Times New Roman" w:hAnsi="Times New Roman" w:cs="Times New Roman"/>
          <w:sz w:val="24"/>
          <w:szCs w:val="24"/>
        </w:rPr>
        <w:t xml:space="preserve">, AİHM kararlarında grev hakkının </w:t>
      </w:r>
      <w:r w:rsidR="007C50D9">
        <w:rPr>
          <w:rFonts w:ascii="Times New Roman" w:hAnsi="Times New Roman" w:cs="Times New Roman"/>
          <w:sz w:val="24"/>
          <w:szCs w:val="24"/>
        </w:rPr>
        <w:t>Sözleşme</w:t>
      </w:r>
      <w:r>
        <w:rPr>
          <w:rFonts w:ascii="Times New Roman" w:hAnsi="Times New Roman" w:cs="Times New Roman"/>
          <w:sz w:val="24"/>
          <w:szCs w:val="24"/>
        </w:rPr>
        <w:t>’nin</w:t>
      </w:r>
      <w:r w:rsidR="0007226C">
        <w:rPr>
          <w:rFonts w:ascii="Times New Roman" w:hAnsi="Times New Roman" w:cs="Times New Roman"/>
          <w:sz w:val="24"/>
          <w:szCs w:val="24"/>
        </w:rPr>
        <w:t xml:space="preserve"> 11.</w:t>
      </w:r>
      <w:r>
        <w:rPr>
          <w:rFonts w:ascii="Times New Roman" w:hAnsi="Times New Roman" w:cs="Times New Roman"/>
          <w:sz w:val="24"/>
          <w:szCs w:val="24"/>
        </w:rPr>
        <w:t xml:space="preserve"> </w:t>
      </w:r>
      <w:r w:rsidR="0007226C">
        <w:rPr>
          <w:rFonts w:ascii="Times New Roman" w:hAnsi="Times New Roman" w:cs="Times New Roman"/>
          <w:sz w:val="24"/>
          <w:szCs w:val="24"/>
        </w:rPr>
        <w:t>maddesindeki sendika özgürlüğü kapsamında yer aldığının kabul edildiğini dile getir</w:t>
      </w:r>
      <w:r w:rsidR="00BA6B07">
        <w:rPr>
          <w:rFonts w:ascii="Times New Roman" w:hAnsi="Times New Roman" w:cs="Times New Roman"/>
          <w:sz w:val="24"/>
          <w:szCs w:val="24"/>
        </w:rPr>
        <w:t>m</w:t>
      </w:r>
      <w:r w:rsidR="007C50D9">
        <w:rPr>
          <w:rFonts w:ascii="Times New Roman" w:hAnsi="Times New Roman" w:cs="Times New Roman"/>
          <w:sz w:val="24"/>
          <w:szCs w:val="24"/>
        </w:rPr>
        <w:t xml:space="preserve">ektedir. </w:t>
      </w:r>
    </w:p>
    <w:p w:rsidR="007C50D9" w:rsidRDefault="00BA6B07" w:rsidP="00623B69">
      <w:pPr>
        <w:pStyle w:val="AralkYok"/>
        <w:ind w:firstLine="708"/>
        <w:jc w:val="both"/>
        <w:rPr>
          <w:rStyle w:val="sb8d990e2"/>
          <w:rFonts w:ascii="Times New Roman" w:hAnsi="Times New Roman"/>
          <w:color w:val="000000"/>
          <w:sz w:val="24"/>
          <w:szCs w:val="24"/>
          <w:shd w:val="clear" w:color="auto" w:fill="FFFFFF"/>
        </w:rPr>
      </w:pPr>
      <w:r>
        <w:rPr>
          <w:rFonts w:ascii="Times New Roman" w:hAnsi="Times New Roman" w:cs="Times New Roman"/>
          <w:sz w:val="24"/>
          <w:szCs w:val="24"/>
        </w:rPr>
        <w:t>“</w:t>
      </w:r>
      <w:r w:rsidRPr="00BA6B07">
        <w:rPr>
          <w:rFonts w:ascii="Times New Roman" w:hAnsi="Times New Roman" w:cs="Times New Roman"/>
          <w:sz w:val="24"/>
          <w:szCs w:val="24"/>
        </w:rPr>
        <w:t xml:space="preserve">Bu çerçevede 11. madde içerisinde açıklıkla zikredilmemekle birlikte grev hakkı, sendika üyelerinin çıkarlarının korunmasına hizmet eden en önemli araçlardan biri olarak kabul edilmektedir (bkz. </w:t>
      </w:r>
      <w:proofErr w:type="spellStart"/>
      <w:r w:rsidRPr="00BA6B07">
        <w:rPr>
          <w:rFonts w:ascii="Times New Roman" w:hAnsi="Times New Roman" w:cs="Times New Roman"/>
          <w:i/>
          <w:iCs/>
          <w:color w:val="000000"/>
          <w:sz w:val="24"/>
          <w:szCs w:val="24"/>
        </w:rPr>
        <w:t>Schmidt</w:t>
      </w:r>
      <w:proofErr w:type="spellEnd"/>
      <w:r w:rsidRPr="00BA6B07">
        <w:rPr>
          <w:rFonts w:ascii="Times New Roman" w:hAnsi="Times New Roman" w:cs="Times New Roman"/>
          <w:i/>
          <w:iCs/>
          <w:color w:val="000000"/>
          <w:sz w:val="24"/>
          <w:szCs w:val="24"/>
        </w:rPr>
        <w:t xml:space="preserve"> ve </w:t>
      </w:r>
      <w:proofErr w:type="spellStart"/>
      <w:r w:rsidRPr="00BA6B07">
        <w:rPr>
          <w:rFonts w:ascii="Times New Roman" w:hAnsi="Times New Roman" w:cs="Times New Roman"/>
          <w:i/>
          <w:iCs/>
          <w:color w:val="000000"/>
          <w:sz w:val="24"/>
          <w:szCs w:val="24"/>
        </w:rPr>
        <w:t>Dahlström</w:t>
      </w:r>
      <w:proofErr w:type="spellEnd"/>
      <w:r w:rsidRPr="00BA6B07">
        <w:rPr>
          <w:rFonts w:ascii="Times New Roman" w:hAnsi="Times New Roman" w:cs="Times New Roman"/>
          <w:i/>
          <w:iCs/>
          <w:color w:val="000000"/>
          <w:sz w:val="24"/>
          <w:szCs w:val="24"/>
        </w:rPr>
        <w:t>/İsveç</w:t>
      </w:r>
      <w:r w:rsidRPr="00BA6B07">
        <w:rPr>
          <w:rFonts w:ascii="Times New Roman" w:hAnsi="Times New Roman" w:cs="Times New Roman"/>
          <w:color w:val="000000"/>
          <w:sz w:val="24"/>
          <w:szCs w:val="24"/>
        </w:rPr>
        <w:t>, § 36</w:t>
      </w:r>
      <w:r w:rsidRPr="00BA6B07">
        <w:rPr>
          <w:rFonts w:ascii="Times New Roman" w:hAnsi="Times New Roman" w:cs="Times New Roman"/>
          <w:sz w:val="24"/>
          <w:szCs w:val="24"/>
        </w:rPr>
        <w:t>). Toplu iş sözleşmesi hakkı ise sendika hakkının asli bir unsuru olarak değerlendirilmelidir (</w:t>
      </w:r>
      <w:proofErr w:type="spellStart"/>
      <w:r w:rsidRPr="00BA6B07">
        <w:rPr>
          <w:rFonts w:ascii="Times New Roman" w:hAnsi="Times New Roman" w:cs="Times New Roman"/>
          <w:sz w:val="24"/>
          <w:szCs w:val="24"/>
        </w:rPr>
        <w:t>bkz</w:t>
      </w:r>
      <w:proofErr w:type="spellEnd"/>
      <w:r w:rsidRPr="00BA6B07">
        <w:rPr>
          <w:rFonts w:ascii="Times New Roman" w:hAnsi="Times New Roman" w:cs="Times New Roman"/>
          <w:color w:val="000000"/>
          <w:sz w:val="24"/>
          <w:szCs w:val="24"/>
        </w:rPr>
        <w:t xml:space="preserve"> </w:t>
      </w:r>
      <w:r w:rsidRPr="00BA6B07">
        <w:rPr>
          <w:rStyle w:val="s6b621b36"/>
          <w:rFonts w:ascii="Times New Roman" w:hAnsi="Times New Roman"/>
          <w:i/>
          <w:iCs/>
          <w:color w:val="000000"/>
          <w:sz w:val="24"/>
          <w:szCs w:val="24"/>
          <w:shd w:val="clear" w:color="auto" w:fill="FFFFFF"/>
        </w:rPr>
        <w:t>Demir ve Baykara/Türkiye</w:t>
      </w:r>
      <w:r>
        <w:rPr>
          <w:rStyle w:val="sb8d990e2"/>
          <w:rFonts w:ascii="Times New Roman" w:hAnsi="Times New Roman"/>
          <w:color w:val="000000"/>
          <w:sz w:val="24"/>
          <w:szCs w:val="24"/>
          <w:shd w:val="clear" w:color="auto" w:fill="FFFFFF"/>
        </w:rPr>
        <w:t>)</w:t>
      </w:r>
      <w:r w:rsidR="00D47E60">
        <w:rPr>
          <w:rStyle w:val="sb8d990e2"/>
          <w:rFonts w:ascii="Times New Roman" w:hAnsi="Times New Roman"/>
          <w:color w:val="000000"/>
          <w:sz w:val="24"/>
          <w:szCs w:val="24"/>
          <w:shd w:val="clear" w:color="auto" w:fill="FFFFFF"/>
        </w:rPr>
        <w:t>.</w:t>
      </w:r>
      <w:r>
        <w:rPr>
          <w:rStyle w:val="sb8d990e2"/>
          <w:rFonts w:ascii="Times New Roman" w:hAnsi="Times New Roman"/>
          <w:color w:val="000000"/>
          <w:sz w:val="24"/>
          <w:szCs w:val="24"/>
          <w:shd w:val="clear" w:color="auto" w:fill="FFFFFF"/>
        </w:rPr>
        <w:t>”</w:t>
      </w:r>
      <w:r w:rsidR="007C50D9">
        <w:rPr>
          <w:rStyle w:val="DipnotBavurusu"/>
          <w:rFonts w:ascii="Times New Roman" w:hAnsi="Times New Roman" w:cs="Times New Roman"/>
          <w:color w:val="000000"/>
          <w:sz w:val="24"/>
          <w:szCs w:val="24"/>
          <w:shd w:val="clear" w:color="auto" w:fill="FFFFFF"/>
        </w:rPr>
        <w:footnoteReference w:id="21"/>
      </w:r>
      <w:r>
        <w:rPr>
          <w:rStyle w:val="sb8d990e2"/>
          <w:rFonts w:ascii="Times New Roman" w:hAnsi="Times New Roman"/>
          <w:color w:val="000000"/>
          <w:sz w:val="24"/>
          <w:szCs w:val="24"/>
          <w:shd w:val="clear" w:color="auto" w:fill="FFFFFF"/>
        </w:rPr>
        <w:t xml:space="preserve"> </w:t>
      </w:r>
    </w:p>
    <w:p w:rsidR="00247B6D" w:rsidRDefault="007C50D9" w:rsidP="00623B69">
      <w:pPr>
        <w:pStyle w:val="AralkYok"/>
        <w:ind w:firstLine="708"/>
        <w:jc w:val="both"/>
        <w:rPr>
          <w:rFonts w:ascii="Times New Roman" w:hAnsi="Times New Roman" w:cs="Times New Roman"/>
          <w:sz w:val="24"/>
          <w:szCs w:val="24"/>
        </w:rPr>
      </w:pPr>
      <w:r>
        <w:rPr>
          <w:rStyle w:val="sb8d990e2"/>
          <w:rFonts w:ascii="Times New Roman" w:hAnsi="Times New Roman"/>
          <w:color w:val="000000"/>
          <w:sz w:val="24"/>
          <w:szCs w:val="24"/>
          <w:shd w:val="clear" w:color="auto" w:fill="FFFFFF"/>
        </w:rPr>
        <w:t xml:space="preserve">Anayasa </w:t>
      </w:r>
      <w:r w:rsidR="00BA6B07">
        <w:rPr>
          <w:rStyle w:val="sb8d990e2"/>
          <w:rFonts w:ascii="Times New Roman" w:hAnsi="Times New Roman"/>
          <w:color w:val="000000"/>
          <w:sz w:val="24"/>
          <w:szCs w:val="24"/>
          <w:shd w:val="clear" w:color="auto" w:fill="FFFFFF"/>
        </w:rPr>
        <w:t>Mahkeme</w:t>
      </w:r>
      <w:r>
        <w:rPr>
          <w:rStyle w:val="sb8d990e2"/>
          <w:rFonts w:ascii="Times New Roman" w:hAnsi="Times New Roman"/>
          <w:color w:val="000000"/>
          <w:sz w:val="24"/>
          <w:szCs w:val="24"/>
          <w:shd w:val="clear" w:color="auto" w:fill="FFFFFF"/>
        </w:rPr>
        <w:t>si,</w:t>
      </w:r>
      <w:r w:rsidR="00BA6B07">
        <w:rPr>
          <w:rStyle w:val="sb8d990e2"/>
          <w:rFonts w:ascii="Times New Roman" w:hAnsi="Times New Roman"/>
          <w:color w:val="000000"/>
          <w:sz w:val="24"/>
          <w:szCs w:val="24"/>
          <w:shd w:val="clear" w:color="auto" w:fill="FFFFFF"/>
        </w:rPr>
        <w:t xml:space="preserve"> </w:t>
      </w:r>
      <w:r w:rsidR="0007226C">
        <w:rPr>
          <w:rFonts w:ascii="Times New Roman" w:hAnsi="Times New Roman" w:cs="Times New Roman"/>
          <w:sz w:val="24"/>
          <w:szCs w:val="24"/>
        </w:rPr>
        <w:t>bazı</w:t>
      </w:r>
      <w:r>
        <w:rPr>
          <w:rFonts w:ascii="Times New Roman" w:hAnsi="Times New Roman" w:cs="Times New Roman"/>
          <w:sz w:val="24"/>
          <w:szCs w:val="24"/>
        </w:rPr>
        <w:t xml:space="preserve"> kararlarında </w:t>
      </w:r>
      <w:r w:rsidR="0007226C">
        <w:rPr>
          <w:rFonts w:ascii="Times New Roman" w:hAnsi="Times New Roman" w:cs="Times New Roman"/>
          <w:sz w:val="24"/>
          <w:szCs w:val="24"/>
        </w:rPr>
        <w:t xml:space="preserve">ihlali </w:t>
      </w:r>
      <w:r w:rsidR="00BA6B07">
        <w:rPr>
          <w:rFonts w:ascii="Times New Roman" w:hAnsi="Times New Roman" w:cs="Times New Roman"/>
          <w:sz w:val="24"/>
          <w:szCs w:val="24"/>
        </w:rPr>
        <w:t xml:space="preserve">doğrudan </w:t>
      </w:r>
      <w:r w:rsidR="0007226C">
        <w:rPr>
          <w:rFonts w:ascii="Times New Roman" w:hAnsi="Times New Roman" w:cs="Times New Roman"/>
          <w:sz w:val="24"/>
          <w:szCs w:val="24"/>
        </w:rPr>
        <w:t>grev hakkı başl</w:t>
      </w:r>
      <w:r>
        <w:rPr>
          <w:rFonts w:ascii="Times New Roman" w:hAnsi="Times New Roman" w:cs="Times New Roman"/>
          <w:sz w:val="24"/>
          <w:szCs w:val="24"/>
        </w:rPr>
        <w:t xml:space="preserve">ığı altında inceleyerek bu hakkın ihlal edilip edilmediğinin esasına </w:t>
      </w:r>
      <w:r w:rsidR="00E90770">
        <w:rPr>
          <w:rFonts w:ascii="Times New Roman" w:hAnsi="Times New Roman" w:cs="Times New Roman"/>
          <w:sz w:val="24"/>
          <w:szCs w:val="24"/>
        </w:rPr>
        <w:t xml:space="preserve">ilişkin karar </w:t>
      </w:r>
      <w:r w:rsidR="0007226C">
        <w:rPr>
          <w:rFonts w:ascii="Times New Roman" w:hAnsi="Times New Roman" w:cs="Times New Roman"/>
          <w:sz w:val="24"/>
          <w:szCs w:val="24"/>
        </w:rPr>
        <w:t>vermiş</w:t>
      </w:r>
      <w:r w:rsidR="00E90770">
        <w:rPr>
          <w:rFonts w:ascii="Times New Roman" w:hAnsi="Times New Roman" w:cs="Times New Roman"/>
          <w:sz w:val="24"/>
          <w:szCs w:val="24"/>
        </w:rPr>
        <w:t xml:space="preserve"> ise de</w:t>
      </w:r>
      <w:r>
        <w:rPr>
          <w:rStyle w:val="DipnotBavurusu"/>
          <w:rFonts w:ascii="Times New Roman" w:hAnsi="Times New Roman" w:cs="Times New Roman"/>
          <w:sz w:val="24"/>
          <w:szCs w:val="24"/>
        </w:rPr>
        <w:footnoteReference w:id="22"/>
      </w:r>
      <w:r>
        <w:rPr>
          <w:rFonts w:ascii="Times New Roman" w:hAnsi="Times New Roman" w:cs="Times New Roman"/>
          <w:sz w:val="24"/>
          <w:szCs w:val="24"/>
        </w:rPr>
        <w:t xml:space="preserve">, </w:t>
      </w:r>
      <w:r w:rsidR="007402A0">
        <w:rPr>
          <w:rFonts w:ascii="Times New Roman" w:hAnsi="Times New Roman" w:cs="Times New Roman"/>
          <w:sz w:val="24"/>
          <w:szCs w:val="24"/>
        </w:rPr>
        <w:t>bu konudaki içtihadı</w:t>
      </w:r>
      <w:r w:rsidR="00E90770">
        <w:rPr>
          <w:rFonts w:ascii="Times New Roman" w:hAnsi="Times New Roman" w:cs="Times New Roman"/>
          <w:sz w:val="24"/>
          <w:szCs w:val="24"/>
        </w:rPr>
        <w:t xml:space="preserve"> grev hakkının sendika hakkı kapsamında kaldığı yönündedir.</w:t>
      </w:r>
    </w:p>
    <w:p w:rsidR="00247B6D" w:rsidRDefault="00247B6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Pr="00247B6D">
        <w:rPr>
          <w:rFonts w:ascii="Times New Roman" w:hAnsi="Times New Roman" w:cs="Times New Roman"/>
          <w:sz w:val="24"/>
          <w:szCs w:val="24"/>
        </w:rPr>
        <w:t xml:space="preserve">Anayasa Mahkemesi daha önce benzer </w:t>
      </w:r>
      <w:proofErr w:type="gramStart"/>
      <w:r w:rsidRPr="00247B6D">
        <w:rPr>
          <w:rFonts w:ascii="Times New Roman" w:hAnsi="Times New Roman" w:cs="Times New Roman"/>
          <w:sz w:val="24"/>
          <w:szCs w:val="24"/>
        </w:rPr>
        <w:t>şikayetlerin</w:t>
      </w:r>
      <w:proofErr w:type="gramEnd"/>
      <w:r w:rsidRPr="00247B6D">
        <w:rPr>
          <w:rFonts w:ascii="Times New Roman" w:hAnsi="Times New Roman" w:cs="Times New Roman"/>
          <w:sz w:val="24"/>
          <w:szCs w:val="24"/>
        </w:rPr>
        <w:t xml:space="preserve"> yapıldığı Kristal-İş Sendikası </w:t>
      </w:r>
      <w:r w:rsidRPr="00481F4C">
        <w:rPr>
          <w:rFonts w:ascii="Times New Roman" w:hAnsi="Times New Roman" w:cs="Times New Roman"/>
          <w:i/>
          <w:sz w:val="24"/>
          <w:szCs w:val="24"/>
        </w:rPr>
        <w:t>([Genel Kurul</w:t>
      </w:r>
      <w:r w:rsidR="00481F4C" w:rsidRPr="00481F4C">
        <w:rPr>
          <w:rFonts w:ascii="Times New Roman" w:hAnsi="Times New Roman" w:cs="Times New Roman"/>
          <w:i/>
          <w:sz w:val="24"/>
          <w:szCs w:val="24"/>
        </w:rPr>
        <w:t xml:space="preserve">], </w:t>
      </w:r>
      <w:proofErr w:type="spellStart"/>
      <w:r w:rsidR="00481F4C" w:rsidRPr="00481F4C">
        <w:rPr>
          <w:rFonts w:ascii="Times New Roman" w:hAnsi="Times New Roman" w:cs="Times New Roman"/>
          <w:i/>
          <w:sz w:val="24"/>
          <w:szCs w:val="24"/>
        </w:rPr>
        <w:t>B.</w:t>
      </w:r>
      <w:r w:rsidRPr="00481F4C">
        <w:rPr>
          <w:rFonts w:ascii="Times New Roman" w:hAnsi="Times New Roman" w:cs="Times New Roman"/>
          <w:i/>
          <w:sz w:val="24"/>
          <w:szCs w:val="24"/>
        </w:rPr>
        <w:t>No</w:t>
      </w:r>
      <w:proofErr w:type="spellEnd"/>
      <w:r w:rsidRPr="00481F4C">
        <w:rPr>
          <w:rFonts w:ascii="Times New Roman" w:hAnsi="Times New Roman" w:cs="Times New Roman"/>
          <w:i/>
          <w:sz w:val="24"/>
          <w:szCs w:val="24"/>
        </w:rPr>
        <w:t>: 2014/12166, 2/7/2015)</w:t>
      </w:r>
      <w:r w:rsidRPr="00247B6D">
        <w:rPr>
          <w:rFonts w:ascii="Times New Roman" w:hAnsi="Times New Roman" w:cs="Times New Roman"/>
          <w:sz w:val="24"/>
          <w:szCs w:val="24"/>
        </w:rPr>
        <w:t xml:space="preserve"> başvurusunu sendika hakkı kapsamında incelemiştir. Mevcut başvuruda da bahsi geçen içtihattan ayrılmayı gerektirecek bir durum yoktur.</w:t>
      </w:r>
      <w:r w:rsidR="007402A0">
        <w:rPr>
          <w:rFonts w:ascii="Times New Roman" w:hAnsi="Times New Roman" w:cs="Times New Roman"/>
          <w:sz w:val="24"/>
          <w:szCs w:val="24"/>
        </w:rPr>
        <w:t>”</w:t>
      </w:r>
      <w:r>
        <w:rPr>
          <w:rStyle w:val="DipnotBavurusu"/>
          <w:rFonts w:ascii="Times New Roman" w:hAnsi="Times New Roman" w:cs="Times New Roman"/>
          <w:sz w:val="24"/>
          <w:szCs w:val="24"/>
        </w:rPr>
        <w:footnoteReference w:id="23"/>
      </w:r>
    </w:p>
    <w:p w:rsidR="00C03574" w:rsidRPr="006F5B71" w:rsidRDefault="00304783" w:rsidP="00623B69">
      <w:pPr>
        <w:pStyle w:val="AralkYok"/>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E31A17">
        <w:rPr>
          <w:rFonts w:ascii="Times New Roman" w:hAnsi="Times New Roman" w:cs="Times New Roman"/>
          <w:b/>
          <w:sz w:val="24"/>
          <w:szCs w:val="24"/>
          <w:u w:val="single"/>
        </w:rPr>
        <w:t xml:space="preserve">  </w:t>
      </w:r>
    </w:p>
    <w:p w:rsidR="00C03574" w:rsidRPr="00280947" w:rsidRDefault="00C03574" w:rsidP="00623B69">
      <w:pPr>
        <w:pStyle w:val="AralkYok"/>
        <w:numPr>
          <w:ilvl w:val="0"/>
          <w:numId w:val="7"/>
        </w:numPr>
        <w:jc w:val="both"/>
        <w:rPr>
          <w:rFonts w:ascii="Times New Roman" w:hAnsi="Times New Roman" w:cs="Times New Roman"/>
          <w:sz w:val="24"/>
          <w:szCs w:val="24"/>
          <w:u w:val="single"/>
        </w:rPr>
      </w:pPr>
      <w:r w:rsidRPr="00280947">
        <w:rPr>
          <w:rFonts w:ascii="Times New Roman" w:hAnsi="Times New Roman" w:cs="Times New Roman"/>
          <w:b/>
          <w:sz w:val="24"/>
          <w:szCs w:val="24"/>
          <w:u w:val="single"/>
        </w:rPr>
        <w:t xml:space="preserve">Demokrasi Kavramı Açısından; </w:t>
      </w:r>
    </w:p>
    <w:p w:rsidR="007402A0" w:rsidRDefault="00A23183"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Mahkeme</w:t>
      </w:r>
      <w:r w:rsidR="007C50D9">
        <w:rPr>
          <w:rFonts w:ascii="Times New Roman" w:hAnsi="Times New Roman" w:cs="Times New Roman"/>
          <w:sz w:val="24"/>
          <w:szCs w:val="24"/>
        </w:rPr>
        <w:t>,</w:t>
      </w:r>
      <w:r>
        <w:rPr>
          <w:rFonts w:ascii="Times New Roman" w:hAnsi="Times New Roman" w:cs="Times New Roman"/>
          <w:sz w:val="24"/>
          <w:szCs w:val="24"/>
        </w:rPr>
        <w:t xml:space="preserve"> </w:t>
      </w:r>
      <w:r w:rsidRPr="00A23183">
        <w:rPr>
          <w:rFonts w:ascii="Times New Roman" w:hAnsi="Times New Roman" w:cs="Times New Roman"/>
          <w:sz w:val="24"/>
          <w:szCs w:val="24"/>
        </w:rPr>
        <w:t>Anayasa’nın 13.maddesi</w:t>
      </w:r>
      <w:r>
        <w:rPr>
          <w:rFonts w:ascii="Times New Roman" w:hAnsi="Times New Roman" w:cs="Times New Roman"/>
          <w:sz w:val="24"/>
          <w:szCs w:val="24"/>
        </w:rPr>
        <w:t xml:space="preserve"> kapsamında ele aldığı başvurucunun hakkına yapılan müdahalenin ihlal niteliğinde kalıp kalmadığına ilişkin denetimini “</w:t>
      </w:r>
      <w:r w:rsidRPr="00A23183">
        <w:rPr>
          <w:rFonts w:ascii="Times New Roman" w:hAnsi="Times New Roman" w:cs="Times New Roman"/>
          <w:sz w:val="24"/>
          <w:szCs w:val="24"/>
        </w:rPr>
        <w:t>demokratik toplum düzeninin</w:t>
      </w:r>
      <w:r>
        <w:rPr>
          <w:rFonts w:ascii="Times New Roman" w:hAnsi="Times New Roman" w:cs="Times New Roman"/>
          <w:sz w:val="24"/>
          <w:szCs w:val="24"/>
        </w:rPr>
        <w:t xml:space="preserve"> </w:t>
      </w:r>
      <w:r w:rsidRPr="00A23183">
        <w:rPr>
          <w:rFonts w:ascii="Times New Roman" w:hAnsi="Times New Roman" w:cs="Times New Roman"/>
          <w:sz w:val="24"/>
          <w:szCs w:val="24"/>
        </w:rPr>
        <w:t>gereklerine ve ölçülülük ilkesine aykırı</w:t>
      </w:r>
      <w:r>
        <w:rPr>
          <w:rFonts w:ascii="Times New Roman" w:hAnsi="Times New Roman" w:cs="Times New Roman"/>
          <w:sz w:val="24"/>
          <w:szCs w:val="24"/>
        </w:rPr>
        <w:t>l</w:t>
      </w:r>
      <w:r w:rsidR="00247B6D">
        <w:rPr>
          <w:rFonts w:ascii="Times New Roman" w:hAnsi="Times New Roman" w:cs="Times New Roman"/>
          <w:sz w:val="24"/>
          <w:szCs w:val="24"/>
        </w:rPr>
        <w:t>ık” açısından da yapmaktadır</w:t>
      </w:r>
      <w:r>
        <w:rPr>
          <w:rFonts w:ascii="Times New Roman" w:hAnsi="Times New Roman" w:cs="Times New Roman"/>
          <w:sz w:val="24"/>
          <w:szCs w:val="24"/>
        </w:rPr>
        <w:t xml:space="preserve">. </w:t>
      </w:r>
    </w:p>
    <w:p w:rsidR="00CC497D" w:rsidRPr="00A23183" w:rsidRDefault="00A23183"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Bu </w:t>
      </w:r>
      <w:r w:rsidR="00247B6D">
        <w:rPr>
          <w:rFonts w:ascii="Times New Roman" w:hAnsi="Times New Roman" w:cs="Times New Roman"/>
          <w:sz w:val="24"/>
          <w:szCs w:val="24"/>
        </w:rPr>
        <w:t>nedenle içtihatlarında m</w:t>
      </w:r>
      <w:r w:rsidR="00992210" w:rsidRPr="00A23183">
        <w:rPr>
          <w:rFonts w:ascii="Times New Roman" w:hAnsi="Times New Roman" w:cs="Times New Roman"/>
          <w:sz w:val="24"/>
          <w:szCs w:val="24"/>
        </w:rPr>
        <w:t>ahkeme</w:t>
      </w:r>
      <w:r>
        <w:rPr>
          <w:rFonts w:ascii="Times New Roman" w:hAnsi="Times New Roman" w:cs="Times New Roman"/>
          <w:sz w:val="24"/>
          <w:szCs w:val="24"/>
        </w:rPr>
        <w:t>ce</w:t>
      </w:r>
      <w:r w:rsidR="00992210" w:rsidRPr="00A23183">
        <w:rPr>
          <w:rFonts w:ascii="Times New Roman" w:hAnsi="Times New Roman" w:cs="Times New Roman"/>
          <w:sz w:val="24"/>
          <w:szCs w:val="24"/>
        </w:rPr>
        <w:t xml:space="preserve"> “</w:t>
      </w:r>
      <w:r>
        <w:rPr>
          <w:rFonts w:ascii="Times New Roman" w:hAnsi="Times New Roman" w:cs="Times New Roman"/>
          <w:sz w:val="24"/>
          <w:szCs w:val="24"/>
        </w:rPr>
        <w:t>d</w:t>
      </w:r>
      <w:r w:rsidR="00992210" w:rsidRPr="00A23183">
        <w:rPr>
          <w:rFonts w:ascii="Times New Roman" w:hAnsi="Times New Roman" w:cs="Times New Roman"/>
          <w:sz w:val="24"/>
          <w:szCs w:val="24"/>
        </w:rPr>
        <w:t xml:space="preserve">emokrasi” </w:t>
      </w:r>
      <w:r w:rsidR="00247B6D">
        <w:rPr>
          <w:rFonts w:ascii="Times New Roman" w:hAnsi="Times New Roman" w:cs="Times New Roman"/>
          <w:sz w:val="24"/>
          <w:szCs w:val="24"/>
        </w:rPr>
        <w:t xml:space="preserve">ile ilgili </w:t>
      </w:r>
      <w:r w:rsidR="00992210" w:rsidRPr="00A23183">
        <w:rPr>
          <w:rFonts w:ascii="Times New Roman" w:hAnsi="Times New Roman" w:cs="Times New Roman"/>
          <w:sz w:val="24"/>
          <w:szCs w:val="24"/>
        </w:rPr>
        <w:t>kavram</w:t>
      </w:r>
      <w:r w:rsidR="00247B6D">
        <w:rPr>
          <w:rFonts w:ascii="Times New Roman" w:hAnsi="Times New Roman" w:cs="Times New Roman"/>
          <w:sz w:val="24"/>
          <w:szCs w:val="24"/>
        </w:rPr>
        <w:t>lara</w:t>
      </w:r>
      <w:r w:rsidR="00992210" w:rsidRPr="00A23183">
        <w:rPr>
          <w:rFonts w:ascii="Times New Roman" w:hAnsi="Times New Roman" w:cs="Times New Roman"/>
          <w:sz w:val="24"/>
          <w:szCs w:val="24"/>
        </w:rPr>
        <w:t xml:space="preserve"> sık sık vurgu yapıldığı görülmekte olup, </w:t>
      </w:r>
      <w:r w:rsidR="00247B6D">
        <w:rPr>
          <w:rFonts w:ascii="Times New Roman" w:hAnsi="Times New Roman" w:cs="Times New Roman"/>
          <w:sz w:val="24"/>
          <w:szCs w:val="24"/>
        </w:rPr>
        <w:t xml:space="preserve">kararlarda ağırlıklı olarak demokrasi </w:t>
      </w:r>
      <w:r w:rsidR="00992210" w:rsidRPr="00A23183">
        <w:rPr>
          <w:rFonts w:ascii="Times New Roman" w:hAnsi="Times New Roman" w:cs="Times New Roman"/>
          <w:sz w:val="24"/>
          <w:szCs w:val="24"/>
        </w:rPr>
        <w:t>kavramın</w:t>
      </w:r>
      <w:r w:rsidR="00247B6D">
        <w:rPr>
          <w:rFonts w:ascii="Times New Roman" w:hAnsi="Times New Roman" w:cs="Times New Roman"/>
          <w:sz w:val="24"/>
          <w:szCs w:val="24"/>
        </w:rPr>
        <w:t>ın;</w:t>
      </w:r>
      <w:r w:rsidR="00992210" w:rsidRPr="00A23183">
        <w:rPr>
          <w:rFonts w:ascii="Times New Roman" w:hAnsi="Times New Roman" w:cs="Times New Roman"/>
          <w:sz w:val="24"/>
          <w:szCs w:val="24"/>
        </w:rPr>
        <w:t xml:space="preserve"> toplantı ve gösteri hakkı</w:t>
      </w:r>
      <w:r w:rsidR="00DE1098">
        <w:rPr>
          <w:rFonts w:ascii="Times New Roman" w:hAnsi="Times New Roman" w:cs="Times New Roman"/>
          <w:sz w:val="24"/>
          <w:szCs w:val="24"/>
        </w:rPr>
        <w:t>,</w:t>
      </w:r>
      <w:r w:rsidR="00992210" w:rsidRPr="00A23183">
        <w:rPr>
          <w:rFonts w:ascii="Times New Roman" w:hAnsi="Times New Roman" w:cs="Times New Roman"/>
          <w:sz w:val="24"/>
          <w:szCs w:val="24"/>
        </w:rPr>
        <w:t xml:space="preserve"> örgütlenme </w:t>
      </w:r>
      <w:r w:rsidR="00313202">
        <w:rPr>
          <w:rFonts w:ascii="Times New Roman" w:hAnsi="Times New Roman" w:cs="Times New Roman"/>
          <w:sz w:val="24"/>
          <w:szCs w:val="24"/>
        </w:rPr>
        <w:t>özgürlüğü</w:t>
      </w:r>
      <w:r w:rsidR="00DE1098">
        <w:rPr>
          <w:rFonts w:ascii="Times New Roman" w:hAnsi="Times New Roman" w:cs="Times New Roman"/>
          <w:sz w:val="24"/>
          <w:szCs w:val="24"/>
        </w:rPr>
        <w:t>, sendika hakkı</w:t>
      </w:r>
      <w:r w:rsidR="00247B6D">
        <w:rPr>
          <w:rFonts w:ascii="Times New Roman" w:hAnsi="Times New Roman" w:cs="Times New Roman"/>
          <w:sz w:val="24"/>
          <w:szCs w:val="24"/>
        </w:rPr>
        <w:t xml:space="preserve">na ilişkin değerlendirmeler açısından </w:t>
      </w:r>
      <w:r w:rsidR="00DE1098">
        <w:rPr>
          <w:rFonts w:ascii="Times New Roman" w:hAnsi="Times New Roman" w:cs="Times New Roman"/>
          <w:sz w:val="24"/>
          <w:szCs w:val="24"/>
        </w:rPr>
        <w:t xml:space="preserve">öne çıktığı </w:t>
      </w:r>
      <w:r w:rsidR="00992210" w:rsidRPr="00A23183">
        <w:rPr>
          <w:rFonts w:ascii="Times New Roman" w:hAnsi="Times New Roman" w:cs="Times New Roman"/>
          <w:sz w:val="24"/>
          <w:szCs w:val="24"/>
        </w:rPr>
        <w:t xml:space="preserve">görülmektedir.  </w:t>
      </w:r>
    </w:p>
    <w:p w:rsidR="00247B6D" w:rsidRDefault="00CC497D" w:rsidP="00623B69">
      <w:pPr>
        <w:pStyle w:val="AralkYok"/>
        <w:ind w:firstLine="708"/>
        <w:jc w:val="both"/>
        <w:rPr>
          <w:rFonts w:ascii="Times New Roman" w:hAnsi="Times New Roman" w:cs="Times New Roman"/>
          <w:sz w:val="24"/>
          <w:szCs w:val="24"/>
        </w:rPr>
      </w:pPr>
      <w:r w:rsidRPr="00A23183">
        <w:rPr>
          <w:rFonts w:ascii="Times New Roman" w:hAnsi="Times New Roman" w:cs="Times New Roman"/>
          <w:sz w:val="24"/>
          <w:szCs w:val="24"/>
        </w:rPr>
        <w:t>“Demokrasi; farklılıkların bir tehdit olarak değil, bir zenginlik kaynağı olarak algılandığı toplum anlayışında güçlenecektir. Bununla birlikte demokrasiler, temel hak ve özgürlüklerin en geniş ölçüde sağlanıp güvence altına alındığı rejimlerdir. Bu nedenle temel</w:t>
      </w:r>
      <w:r w:rsidR="007402A0">
        <w:rPr>
          <w:rFonts w:ascii="Times New Roman" w:hAnsi="Times New Roman" w:cs="Times New Roman"/>
          <w:sz w:val="24"/>
          <w:szCs w:val="24"/>
        </w:rPr>
        <w:t xml:space="preserve"> </w:t>
      </w:r>
      <w:r w:rsidR="007402A0">
        <w:rPr>
          <w:rFonts w:ascii="Times New Roman" w:hAnsi="Times New Roman" w:cs="Times New Roman"/>
          <w:sz w:val="24"/>
          <w:szCs w:val="24"/>
        </w:rPr>
        <w:lastRenderedPageBreak/>
        <w:t>h</w:t>
      </w:r>
      <w:r w:rsidRPr="00A23183">
        <w:rPr>
          <w:rFonts w:ascii="Times New Roman" w:hAnsi="Times New Roman" w:cs="Times New Roman"/>
          <w:sz w:val="24"/>
          <w:szCs w:val="24"/>
        </w:rPr>
        <w:t>ak ve özgürlükler, istisnai olarak ve ancak özüne dokunmamak koşuluyla demokratik toplum düzeninin sürekliliği için zorunlu olduğu ölçüde sınırlandırılabilirler</w:t>
      </w:r>
      <w:r w:rsidR="00D47E60">
        <w:rPr>
          <w:rFonts w:ascii="Times New Roman" w:hAnsi="Times New Roman" w:cs="Times New Roman"/>
          <w:sz w:val="24"/>
          <w:szCs w:val="24"/>
        </w:rPr>
        <w:t>.</w:t>
      </w:r>
      <w:r w:rsidR="00247B6D">
        <w:rPr>
          <w:rFonts w:ascii="Times New Roman" w:hAnsi="Times New Roman" w:cs="Times New Roman"/>
          <w:sz w:val="24"/>
          <w:szCs w:val="24"/>
        </w:rPr>
        <w:t>”</w:t>
      </w:r>
      <w:r w:rsidR="00247B6D">
        <w:rPr>
          <w:rStyle w:val="DipnotBavurusu"/>
          <w:rFonts w:ascii="Times New Roman" w:hAnsi="Times New Roman" w:cs="Times New Roman"/>
          <w:sz w:val="24"/>
          <w:szCs w:val="24"/>
        </w:rPr>
        <w:footnoteReference w:id="24"/>
      </w:r>
    </w:p>
    <w:p w:rsidR="00CC497D" w:rsidRPr="00A23183" w:rsidRDefault="00247B6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992210" w:rsidRPr="00A23183">
        <w:rPr>
          <w:rFonts w:ascii="Times New Roman" w:hAnsi="Times New Roman" w:cs="Times New Roman"/>
          <w:sz w:val="24"/>
          <w:szCs w:val="24"/>
        </w:rPr>
        <w:t>Mahkeme</w:t>
      </w:r>
      <w:r w:rsidR="007402A0">
        <w:rPr>
          <w:rFonts w:ascii="Times New Roman" w:hAnsi="Times New Roman" w:cs="Times New Roman"/>
          <w:sz w:val="24"/>
          <w:szCs w:val="24"/>
        </w:rPr>
        <w:t>si</w:t>
      </w:r>
      <w:r w:rsidR="00992210" w:rsidRPr="00A23183">
        <w:rPr>
          <w:rFonts w:ascii="Times New Roman" w:hAnsi="Times New Roman" w:cs="Times New Roman"/>
          <w:sz w:val="24"/>
          <w:szCs w:val="24"/>
        </w:rPr>
        <w:t>nin içtihatlarında</w:t>
      </w:r>
      <w:r w:rsidR="007402A0">
        <w:rPr>
          <w:rFonts w:ascii="Times New Roman" w:hAnsi="Times New Roman" w:cs="Times New Roman"/>
          <w:sz w:val="24"/>
          <w:szCs w:val="24"/>
        </w:rPr>
        <w:t xml:space="preserve"> yer alan </w:t>
      </w:r>
      <w:r w:rsidR="00992210" w:rsidRPr="00A23183">
        <w:rPr>
          <w:rFonts w:ascii="Times New Roman" w:hAnsi="Times New Roman" w:cs="Times New Roman"/>
          <w:sz w:val="24"/>
          <w:szCs w:val="24"/>
        </w:rPr>
        <w:t xml:space="preserve">“demokrasi” </w:t>
      </w:r>
      <w:r w:rsidR="007402A0">
        <w:rPr>
          <w:rFonts w:ascii="Times New Roman" w:hAnsi="Times New Roman" w:cs="Times New Roman"/>
          <w:sz w:val="24"/>
          <w:szCs w:val="24"/>
        </w:rPr>
        <w:t>kavramı</w:t>
      </w:r>
      <w:r w:rsidR="002F467A">
        <w:rPr>
          <w:rFonts w:ascii="Times New Roman" w:hAnsi="Times New Roman" w:cs="Times New Roman"/>
          <w:sz w:val="24"/>
          <w:szCs w:val="24"/>
        </w:rPr>
        <w:t>na ilişkin</w:t>
      </w:r>
      <w:r w:rsidR="007402A0">
        <w:rPr>
          <w:rFonts w:ascii="Times New Roman" w:hAnsi="Times New Roman" w:cs="Times New Roman"/>
          <w:sz w:val="24"/>
          <w:szCs w:val="24"/>
        </w:rPr>
        <w:t xml:space="preserve"> </w:t>
      </w:r>
      <w:r w:rsidR="00992210" w:rsidRPr="00A23183">
        <w:rPr>
          <w:rFonts w:ascii="Times New Roman" w:hAnsi="Times New Roman" w:cs="Times New Roman"/>
          <w:sz w:val="24"/>
          <w:szCs w:val="24"/>
        </w:rPr>
        <w:t>at</w:t>
      </w:r>
      <w:r w:rsidR="007402A0">
        <w:rPr>
          <w:rFonts w:ascii="Times New Roman" w:hAnsi="Times New Roman" w:cs="Times New Roman"/>
          <w:sz w:val="24"/>
          <w:szCs w:val="24"/>
        </w:rPr>
        <w:t>ıfların</w:t>
      </w:r>
      <w:r w:rsidR="002F467A">
        <w:rPr>
          <w:rFonts w:ascii="Times New Roman" w:hAnsi="Times New Roman" w:cs="Times New Roman"/>
          <w:sz w:val="24"/>
          <w:szCs w:val="24"/>
        </w:rPr>
        <w:t xml:space="preserve"> genel olarak</w:t>
      </w:r>
      <w:r w:rsidR="007402A0">
        <w:rPr>
          <w:rFonts w:ascii="Times New Roman" w:hAnsi="Times New Roman" w:cs="Times New Roman"/>
          <w:sz w:val="24"/>
          <w:szCs w:val="24"/>
        </w:rPr>
        <w:t xml:space="preserve"> </w:t>
      </w:r>
      <w:r w:rsidR="00992210" w:rsidRPr="00A23183">
        <w:rPr>
          <w:rFonts w:ascii="Times New Roman" w:hAnsi="Times New Roman" w:cs="Times New Roman"/>
          <w:sz w:val="24"/>
          <w:szCs w:val="24"/>
        </w:rPr>
        <w:t>AİHM kararlarından alıntılandığı</w:t>
      </w:r>
      <w:r w:rsidR="00CC497D" w:rsidRPr="00A23183">
        <w:rPr>
          <w:rFonts w:ascii="Times New Roman" w:hAnsi="Times New Roman" w:cs="Times New Roman"/>
          <w:sz w:val="24"/>
          <w:szCs w:val="24"/>
        </w:rPr>
        <w:t xml:space="preserve">, </w:t>
      </w:r>
      <w:r w:rsidR="002F467A">
        <w:rPr>
          <w:rFonts w:ascii="Times New Roman" w:hAnsi="Times New Roman" w:cs="Times New Roman"/>
          <w:sz w:val="24"/>
          <w:szCs w:val="24"/>
        </w:rPr>
        <w:t>M</w:t>
      </w:r>
      <w:r w:rsidR="00CC497D" w:rsidRPr="00A23183">
        <w:rPr>
          <w:rFonts w:ascii="Times New Roman" w:hAnsi="Times New Roman" w:cs="Times New Roman"/>
          <w:sz w:val="24"/>
          <w:szCs w:val="24"/>
        </w:rPr>
        <w:t>ahkemenin AİHM içtihatları</w:t>
      </w:r>
      <w:r w:rsidR="008874A1">
        <w:rPr>
          <w:rFonts w:ascii="Times New Roman" w:hAnsi="Times New Roman" w:cs="Times New Roman"/>
          <w:sz w:val="24"/>
          <w:szCs w:val="24"/>
        </w:rPr>
        <w:t>nı</w:t>
      </w:r>
      <w:r w:rsidR="00CC497D" w:rsidRPr="00A23183">
        <w:rPr>
          <w:rFonts w:ascii="Times New Roman" w:hAnsi="Times New Roman" w:cs="Times New Roman"/>
          <w:sz w:val="24"/>
          <w:szCs w:val="24"/>
        </w:rPr>
        <w:t xml:space="preserve"> dikkate alınarak </w:t>
      </w:r>
      <w:r w:rsidR="008874A1">
        <w:rPr>
          <w:rFonts w:ascii="Times New Roman" w:hAnsi="Times New Roman" w:cs="Times New Roman"/>
          <w:sz w:val="24"/>
          <w:szCs w:val="24"/>
        </w:rPr>
        <w:t xml:space="preserve">demokrasiyle ilgili </w:t>
      </w:r>
      <w:r w:rsidR="002F467A">
        <w:rPr>
          <w:rFonts w:ascii="Times New Roman" w:hAnsi="Times New Roman" w:cs="Times New Roman"/>
          <w:sz w:val="24"/>
          <w:szCs w:val="24"/>
        </w:rPr>
        <w:t xml:space="preserve">yaptığı </w:t>
      </w:r>
      <w:r w:rsidR="008874A1">
        <w:rPr>
          <w:rFonts w:ascii="Times New Roman" w:hAnsi="Times New Roman" w:cs="Times New Roman"/>
          <w:sz w:val="24"/>
          <w:szCs w:val="24"/>
        </w:rPr>
        <w:t xml:space="preserve">tanımlamalar üzerinden </w:t>
      </w:r>
      <w:r w:rsidR="00CC497D" w:rsidRPr="00A23183">
        <w:rPr>
          <w:rFonts w:ascii="Times New Roman" w:hAnsi="Times New Roman" w:cs="Times New Roman"/>
          <w:sz w:val="24"/>
          <w:szCs w:val="24"/>
        </w:rPr>
        <w:t xml:space="preserve">bir yaklaşım geliştirdiği </w:t>
      </w:r>
      <w:r w:rsidR="00992210" w:rsidRPr="00A23183">
        <w:rPr>
          <w:rFonts w:ascii="Times New Roman" w:hAnsi="Times New Roman" w:cs="Times New Roman"/>
          <w:sz w:val="24"/>
          <w:szCs w:val="24"/>
        </w:rPr>
        <w:t xml:space="preserve">göze çarpmaktadır. </w:t>
      </w:r>
    </w:p>
    <w:p w:rsidR="008874A1" w:rsidRDefault="00CC497D" w:rsidP="00623B69">
      <w:pPr>
        <w:pStyle w:val="AralkYok"/>
        <w:ind w:firstLine="708"/>
        <w:jc w:val="both"/>
        <w:rPr>
          <w:rFonts w:ascii="Times New Roman" w:hAnsi="Times New Roman" w:cs="Times New Roman"/>
          <w:sz w:val="24"/>
          <w:szCs w:val="24"/>
        </w:rPr>
      </w:pPr>
      <w:r w:rsidRPr="00A23183">
        <w:rPr>
          <w:rFonts w:ascii="Times New Roman" w:hAnsi="Times New Roman" w:cs="Times New Roman"/>
          <w:sz w:val="24"/>
          <w:szCs w:val="24"/>
        </w:rPr>
        <w:t>“Anayasa Mahkemesi AİHM içtihatlarını takip ederek demokratik toplumda gereklilik deyiminin zorlayıcı bir toplumsal ihtiyaca işaret ettiğini pek çok kararında teyit etmiştir.</w:t>
      </w:r>
      <w:r w:rsidR="008874A1" w:rsidRPr="008874A1">
        <w:t xml:space="preserve"> </w:t>
      </w:r>
      <w:r w:rsidR="008874A1" w:rsidRPr="00481F4C">
        <w:rPr>
          <w:rFonts w:ascii="Times New Roman" w:hAnsi="Times New Roman" w:cs="Times New Roman"/>
          <w:i/>
          <w:sz w:val="24"/>
          <w:szCs w:val="24"/>
        </w:rPr>
        <w:t>(Tayfun Cengiz, § 56).</w:t>
      </w:r>
      <w:r w:rsidR="008874A1" w:rsidRPr="008874A1">
        <w:rPr>
          <w:rFonts w:ascii="Times New Roman" w:hAnsi="Times New Roman" w:cs="Times New Roman"/>
          <w:sz w:val="24"/>
          <w:szCs w:val="24"/>
        </w:rPr>
        <w:t xml:space="preserve"> </w:t>
      </w:r>
      <w:r w:rsidRPr="00A23183">
        <w:rPr>
          <w:rFonts w:ascii="Times New Roman" w:hAnsi="Times New Roman" w:cs="Times New Roman"/>
          <w:sz w:val="24"/>
          <w:szCs w:val="24"/>
        </w:rPr>
        <w:t xml:space="preserve"> O halde örgütlenme özgürlüğüne ve sendika hakkına yargısal veya idari bir müdahalenin demokratik toplum düzeninin sürekliliği için zorunlu olup olmadığına ve bu bağlamda toplumsal bir ihtiyaç baskısını karşılayıp karşılamadığına bakmak gerekecektir.</w:t>
      </w:r>
      <w:r w:rsidR="008874A1">
        <w:rPr>
          <w:rFonts w:ascii="Times New Roman" w:hAnsi="Times New Roman" w:cs="Times New Roman"/>
          <w:sz w:val="24"/>
          <w:szCs w:val="24"/>
        </w:rPr>
        <w:t>”</w:t>
      </w:r>
      <w:r w:rsidR="008874A1">
        <w:rPr>
          <w:rStyle w:val="DipnotBavurusu"/>
          <w:rFonts w:ascii="Times New Roman" w:hAnsi="Times New Roman" w:cs="Times New Roman"/>
          <w:sz w:val="24"/>
          <w:szCs w:val="24"/>
        </w:rPr>
        <w:footnoteReference w:id="25"/>
      </w:r>
    </w:p>
    <w:p w:rsidR="00616F8E" w:rsidRDefault="00313202" w:rsidP="00623B69">
      <w:pPr>
        <w:pStyle w:val="AralkYok"/>
        <w:ind w:firstLine="708"/>
        <w:jc w:val="both"/>
        <w:rPr>
          <w:rFonts w:ascii="Times New Roman" w:hAnsi="Times New Roman" w:cs="Times New Roman"/>
          <w:sz w:val="24"/>
          <w:szCs w:val="24"/>
        </w:rPr>
      </w:pPr>
      <w:r w:rsidRPr="006F5B71">
        <w:rPr>
          <w:rFonts w:ascii="Times New Roman" w:hAnsi="Times New Roman" w:cs="Times New Roman"/>
          <w:sz w:val="24"/>
          <w:szCs w:val="24"/>
        </w:rPr>
        <w:t xml:space="preserve">Örgütlenmenin </w:t>
      </w:r>
      <w:r w:rsidR="00A63880" w:rsidRPr="006F5B71">
        <w:rPr>
          <w:rFonts w:ascii="Times New Roman" w:hAnsi="Times New Roman" w:cs="Times New Roman"/>
          <w:sz w:val="24"/>
          <w:szCs w:val="24"/>
        </w:rPr>
        <w:t xml:space="preserve">özel </w:t>
      </w:r>
      <w:r w:rsidRPr="006F5B71">
        <w:rPr>
          <w:rFonts w:ascii="Times New Roman" w:hAnsi="Times New Roman" w:cs="Times New Roman"/>
          <w:sz w:val="24"/>
          <w:szCs w:val="24"/>
        </w:rPr>
        <w:t xml:space="preserve">bir biçimi olan sendika hakkının örgütlenme özgürlüğü ile </w:t>
      </w:r>
      <w:r w:rsidR="00A63880" w:rsidRPr="006F5B71">
        <w:rPr>
          <w:rFonts w:ascii="Times New Roman" w:hAnsi="Times New Roman" w:cs="Times New Roman"/>
          <w:sz w:val="24"/>
          <w:szCs w:val="24"/>
        </w:rPr>
        <w:t>yakından ilgili olduğu</w:t>
      </w:r>
      <w:r w:rsidRPr="006F5B71">
        <w:rPr>
          <w:rFonts w:ascii="Times New Roman" w:hAnsi="Times New Roman" w:cs="Times New Roman"/>
          <w:sz w:val="24"/>
          <w:szCs w:val="24"/>
        </w:rPr>
        <w:t xml:space="preserve"> </w:t>
      </w:r>
      <w:r w:rsidR="002F467A">
        <w:rPr>
          <w:rFonts w:ascii="Times New Roman" w:hAnsi="Times New Roman" w:cs="Times New Roman"/>
          <w:sz w:val="24"/>
          <w:szCs w:val="24"/>
        </w:rPr>
        <w:t>M</w:t>
      </w:r>
      <w:r w:rsidR="008874A1">
        <w:rPr>
          <w:rFonts w:ascii="Times New Roman" w:hAnsi="Times New Roman" w:cs="Times New Roman"/>
          <w:sz w:val="24"/>
          <w:szCs w:val="24"/>
        </w:rPr>
        <w:t>ahkeme içtihatların</w:t>
      </w:r>
      <w:r w:rsidR="00A63880" w:rsidRPr="006F5B71">
        <w:rPr>
          <w:rFonts w:ascii="Times New Roman" w:hAnsi="Times New Roman" w:cs="Times New Roman"/>
          <w:sz w:val="24"/>
          <w:szCs w:val="24"/>
        </w:rPr>
        <w:t>da</w:t>
      </w:r>
      <w:r w:rsidR="008874A1">
        <w:rPr>
          <w:rFonts w:ascii="Times New Roman" w:hAnsi="Times New Roman" w:cs="Times New Roman"/>
          <w:sz w:val="24"/>
          <w:szCs w:val="24"/>
        </w:rPr>
        <w:t xml:space="preserve"> da görülmektedir. Anayasa </w:t>
      </w:r>
      <w:r w:rsidR="00A63880" w:rsidRPr="006F5B71">
        <w:rPr>
          <w:rFonts w:ascii="Times New Roman" w:hAnsi="Times New Roman" w:cs="Times New Roman"/>
          <w:sz w:val="24"/>
          <w:szCs w:val="24"/>
        </w:rPr>
        <w:t>Mahkeme</w:t>
      </w:r>
      <w:r w:rsidR="008874A1">
        <w:rPr>
          <w:rFonts w:ascii="Times New Roman" w:hAnsi="Times New Roman" w:cs="Times New Roman"/>
          <w:sz w:val="24"/>
          <w:szCs w:val="24"/>
        </w:rPr>
        <w:t>si</w:t>
      </w:r>
      <w:r w:rsidR="00A63880" w:rsidRPr="006F5B71">
        <w:rPr>
          <w:rFonts w:ascii="Times New Roman" w:hAnsi="Times New Roman" w:cs="Times New Roman"/>
          <w:sz w:val="24"/>
          <w:szCs w:val="24"/>
        </w:rPr>
        <w:t xml:space="preserve"> bu iki temel hakkı içtihatlarında demokrasi kavramı içerisinde </w:t>
      </w:r>
      <w:r w:rsidR="002F467A">
        <w:rPr>
          <w:rFonts w:ascii="Times New Roman" w:hAnsi="Times New Roman" w:cs="Times New Roman"/>
          <w:sz w:val="24"/>
          <w:szCs w:val="24"/>
        </w:rPr>
        <w:t xml:space="preserve">değerlendirmektedir. </w:t>
      </w:r>
      <w:r w:rsidR="00103E21">
        <w:rPr>
          <w:rFonts w:ascii="Times New Roman" w:hAnsi="Times New Roman" w:cs="Times New Roman"/>
          <w:sz w:val="24"/>
          <w:szCs w:val="24"/>
        </w:rPr>
        <w:t>Mahkeme</w:t>
      </w:r>
      <w:r w:rsidR="008874A1">
        <w:rPr>
          <w:rFonts w:ascii="Times New Roman" w:hAnsi="Times New Roman" w:cs="Times New Roman"/>
          <w:sz w:val="24"/>
          <w:szCs w:val="24"/>
        </w:rPr>
        <w:t>,</w:t>
      </w:r>
      <w:r w:rsidR="00103E21">
        <w:rPr>
          <w:rFonts w:ascii="Times New Roman" w:hAnsi="Times New Roman" w:cs="Times New Roman"/>
          <w:sz w:val="24"/>
          <w:szCs w:val="24"/>
        </w:rPr>
        <w:t xml:space="preserve"> </w:t>
      </w:r>
      <w:r w:rsidR="00B36EE3">
        <w:rPr>
          <w:rFonts w:ascii="Times New Roman" w:hAnsi="Times New Roman" w:cs="Times New Roman"/>
          <w:sz w:val="24"/>
          <w:szCs w:val="24"/>
        </w:rPr>
        <w:t>AİHM içtihatlarındaki demokrasi kavramı</w:t>
      </w:r>
      <w:r w:rsidR="00616F8E">
        <w:rPr>
          <w:rFonts w:ascii="Times New Roman" w:hAnsi="Times New Roman" w:cs="Times New Roman"/>
          <w:sz w:val="24"/>
          <w:szCs w:val="24"/>
        </w:rPr>
        <w:t>yla birlikte ele alınan çoğulculuk, hoşgörü, açık fikirli</w:t>
      </w:r>
      <w:r w:rsidR="002237D2">
        <w:rPr>
          <w:rFonts w:ascii="Times New Roman" w:hAnsi="Times New Roman" w:cs="Times New Roman"/>
          <w:sz w:val="24"/>
          <w:szCs w:val="24"/>
        </w:rPr>
        <w:t>lik</w:t>
      </w:r>
      <w:r w:rsidR="00616F8E">
        <w:rPr>
          <w:rFonts w:ascii="Times New Roman" w:hAnsi="Times New Roman" w:cs="Times New Roman"/>
          <w:sz w:val="24"/>
          <w:szCs w:val="24"/>
        </w:rPr>
        <w:t xml:space="preserve"> gibi temel ilkeleri de demokratik toplumla özdeşleştirerek hukukun uygulanmasında göz önünde tutmuştur.</w:t>
      </w:r>
      <w:r w:rsidR="002237D2">
        <w:rPr>
          <w:rStyle w:val="DipnotBavurusu"/>
          <w:rFonts w:ascii="Times New Roman" w:hAnsi="Times New Roman" w:cs="Times New Roman"/>
          <w:sz w:val="24"/>
          <w:szCs w:val="24"/>
        </w:rPr>
        <w:footnoteReference w:id="26"/>
      </w:r>
      <w:r w:rsidR="00616F8E">
        <w:rPr>
          <w:rFonts w:ascii="Times New Roman" w:hAnsi="Times New Roman" w:cs="Times New Roman"/>
          <w:sz w:val="24"/>
          <w:szCs w:val="24"/>
        </w:rPr>
        <w:t xml:space="preserve">  </w:t>
      </w:r>
    </w:p>
    <w:p w:rsidR="00D47E60" w:rsidRDefault="00313202" w:rsidP="00623B69">
      <w:pPr>
        <w:pStyle w:val="AralkYok"/>
        <w:ind w:firstLine="708"/>
        <w:jc w:val="both"/>
        <w:rPr>
          <w:rFonts w:ascii="Times New Roman" w:hAnsi="Times New Roman" w:cs="Times New Roman"/>
          <w:sz w:val="24"/>
          <w:szCs w:val="24"/>
        </w:rPr>
      </w:pPr>
      <w:r w:rsidRPr="006F5B71">
        <w:rPr>
          <w:rFonts w:ascii="Times New Roman" w:hAnsi="Times New Roman" w:cs="Times New Roman"/>
          <w:sz w:val="24"/>
          <w:szCs w:val="24"/>
        </w:rPr>
        <w:t>“</w:t>
      </w:r>
      <w:r w:rsidR="00EC6AE2" w:rsidRPr="006F5B71">
        <w:rPr>
          <w:rFonts w:ascii="Times New Roman" w:hAnsi="Times New Roman" w:cs="Times New Roman"/>
          <w:sz w:val="24"/>
          <w:szCs w:val="24"/>
        </w:rPr>
        <w:t>Demokrasilerde, vatandaşların bir araya gelerek ortak amaçları izleyebileceği örgütlerin varlığı sağlıklı bir toplumun önemli bir bileşenidir. Ayrıca böyle bir örgüt, devlet tarafından saygı gösterilmesi ve korunması gereken temel haklara sahiptir. İstihdam alanında kendi üyelerinin menfaatlerinin korunmasını amaçlayan örgütler olan sendikalar, bireylerin kendi menfaatlerini korumak için kolektif oluşumlar meydana getirerek bir araya gelebilme özgürlüğü olan örgütlenme özgürlüğünün önemli bir parçasıdır. Sendika hakkı da çalışanların bireysel ve ortak çıkarlarını korumak amacıyla bir araya gelerek örgütlenebilme serbestisini gerektirmekte ve bu niteliğiyle bağımsız bir hak değil örgütlenme özgürlüğünün bir şekli veya özel bir yönü olarak görülmektedir</w:t>
      </w:r>
      <w:r w:rsidR="00D47E60">
        <w:rPr>
          <w:rFonts w:ascii="Times New Roman" w:hAnsi="Times New Roman" w:cs="Times New Roman"/>
          <w:sz w:val="24"/>
          <w:szCs w:val="24"/>
        </w:rPr>
        <w:t>.</w:t>
      </w:r>
      <w:r w:rsidR="002F467A">
        <w:rPr>
          <w:rFonts w:ascii="Times New Roman" w:hAnsi="Times New Roman" w:cs="Times New Roman"/>
          <w:sz w:val="24"/>
          <w:szCs w:val="24"/>
        </w:rPr>
        <w:t>”</w:t>
      </w:r>
      <w:r w:rsidR="00EC6AE2" w:rsidRPr="006F5B71">
        <w:rPr>
          <w:rFonts w:ascii="Times New Roman" w:hAnsi="Times New Roman" w:cs="Times New Roman"/>
          <w:sz w:val="24"/>
          <w:szCs w:val="24"/>
        </w:rPr>
        <w:t xml:space="preserve"> </w:t>
      </w:r>
      <w:r w:rsidR="00D47E60">
        <w:rPr>
          <w:rStyle w:val="DipnotBavurusu"/>
          <w:rFonts w:ascii="Times New Roman" w:hAnsi="Times New Roman" w:cs="Times New Roman"/>
          <w:sz w:val="24"/>
          <w:szCs w:val="24"/>
        </w:rPr>
        <w:footnoteReference w:id="27"/>
      </w:r>
      <w:r w:rsidR="00D47E60">
        <w:rPr>
          <w:rFonts w:ascii="Times New Roman" w:hAnsi="Times New Roman" w:cs="Times New Roman"/>
          <w:sz w:val="24"/>
          <w:szCs w:val="24"/>
        </w:rPr>
        <w:t xml:space="preserve">  </w:t>
      </w:r>
    </w:p>
    <w:p w:rsidR="00481F4C" w:rsidRDefault="002237D2"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63880">
        <w:rPr>
          <w:rFonts w:ascii="Times New Roman" w:hAnsi="Times New Roman" w:cs="Times New Roman"/>
          <w:sz w:val="24"/>
          <w:szCs w:val="24"/>
        </w:rPr>
        <w:t>“</w:t>
      </w:r>
      <w:r w:rsidR="000B16F5" w:rsidRPr="000B16F5">
        <w:rPr>
          <w:rFonts w:ascii="Times New Roman" w:hAnsi="Times New Roman" w:cs="Times New Roman"/>
          <w:sz w:val="24"/>
          <w:szCs w:val="24"/>
        </w:rPr>
        <w:t xml:space="preserve">Bu itibarla örgütlenme özgürlüğü; bireylere topluluk halinde siyasal, kültürel, sosyal ve ekonomik amaçlarını gerçekleştirme </w:t>
      </w:r>
      <w:proofErr w:type="gramStart"/>
      <w:r w:rsidR="000B16F5" w:rsidRPr="000B16F5">
        <w:rPr>
          <w:rFonts w:ascii="Times New Roman" w:hAnsi="Times New Roman" w:cs="Times New Roman"/>
          <w:sz w:val="24"/>
          <w:szCs w:val="24"/>
        </w:rPr>
        <w:t>imkanı</w:t>
      </w:r>
      <w:proofErr w:type="gramEnd"/>
      <w:r w:rsidR="000B16F5" w:rsidRPr="000B16F5">
        <w:rPr>
          <w:rFonts w:ascii="Times New Roman" w:hAnsi="Times New Roman" w:cs="Times New Roman"/>
          <w:sz w:val="24"/>
          <w:szCs w:val="24"/>
        </w:rPr>
        <w:t xml:space="preserve"> sağlar. Siyasi bir amacı olsun veya olmasın vatandaşların bir araya gelerek ortak amaçları izleyebileceği örgütlerin varlığı sağlıklı bir toplumun önemli bir bileşenidir. Demokrasilerde böyle bir "örgüt'', devlet tarafından saygı gösterilmesi ve korunması gereken temel haklara sahiptir</w:t>
      </w:r>
      <w:r w:rsidR="00D47E60">
        <w:rPr>
          <w:rFonts w:ascii="Times New Roman" w:hAnsi="Times New Roman" w:cs="Times New Roman"/>
          <w:sz w:val="24"/>
          <w:szCs w:val="24"/>
        </w:rPr>
        <w:t>.</w:t>
      </w:r>
      <w:r w:rsidR="00A63880">
        <w:rPr>
          <w:rFonts w:ascii="Times New Roman" w:hAnsi="Times New Roman" w:cs="Times New Roman"/>
          <w:sz w:val="24"/>
          <w:szCs w:val="24"/>
        </w:rPr>
        <w:t>”</w:t>
      </w:r>
      <w:r w:rsidR="00D47E60">
        <w:rPr>
          <w:rStyle w:val="DipnotBavurusu"/>
          <w:rFonts w:ascii="Times New Roman" w:hAnsi="Times New Roman" w:cs="Times New Roman"/>
          <w:sz w:val="24"/>
          <w:szCs w:val="24"/>
        </w:rPr>
        <w:footnoteReference w:id="28"/>
      </w:r>
    </w:p>
    <w:p w:rsidR="004C344E" w:rsidRPr="004C344E" w:rsidRDefault="00481F4C"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w:t>
      </w:r>
      <w:r w:rsidR="004C344E" w:rsidRPr="004C344E">
        <w:rPr>
          <w:rFonts w:ascii="Times New Roman" w:hAnsi="Times New Roman" w:cs="Times New Roman"/>
          <w:sz w:val="24"/>
          <w:szCs w:val="24"/>
        </w:rPr>
        <w:t xml:space="preserve"> Mahkeme</w:t>
      </w:r>
      <w:r>
        <w:rPr>
          <w:rFonts w:ascii="Times New Roman" w:hAnsi="Times New Roman" w:cs="Times New Roman"/>
          <w:sz w:val="24"/>
          <w:szCs w:val="24"/>
        </w:rPr>
        <w:t>si</w:t>
      </w:r>
      <w:r w:rsidR="004C344E" w:rsidRPr="004C344E">
        <w:rPr>
          <w:rFonts w:ascii="Times New Roman" w:hAnsi="Times New Roman" w:cs="Times New Roman"/>
          <w:sz w:val="24"/>
          <w:szCs w:val="24"/>
        </w:rPr>
        <w:t xml:space="preserve"> </w:t>
      </w:r>
      <w:r w:rsidR="002F467A">
        <w:rPr>
          <w:rFonts w:ascii="Times New Roman" w:hAnsi="Times New Roman" w:cs="Times New Roman"/>
          <w:sz w:val="24"/>
          <w:szCs w:val="24"/>
        </w:rPr>
        <w:t>içtihatlarında</w:t>
      </w:r>
      <w:r w:rsidR="004C344E" w:rsidRPr="004C344E">
        <w:rPr>
          <w:rFonts w:ascii="Times New Roman" w:hAnsi="Times New Roman" w:cs="Times New Roman"/>
          <w:sz w:val="24"/>
          <w:szCs w:val="24"/>
        </w:rPr>
        <w:t xml:space="preserve"> </w:t>
      </w:r>
      <w:r w:rsidR="006F5B71">
        <w:rPr>
          <w:rFonts w:ascii="Times New Roman" w:hAnsi="Times New Roman" w:cs="Times New Roman"/>
          <w:sz w:val="24"/>
          <w:szCs w:val="24"/>
        </w:rPr>
        <w:t>örgütlenme özgürlüğü ve sendika haklarının</w:t>
      </w:r>
      <w:r w:rsidR="00103E21">
        <w:rPr>
          <w:rFonts w:ascii="Times New Roman" w:hAnsi="Times New Roman" w:cs="Times New Roman"/>
          <w:sz w:val="24"/>
          <w:szCs w:val="24"/>
        </w:rPr>
        <w:t xml:space="preserve"> önemli ve etkin bir tamamlayıcısı niteliğinde olan </w:t>
      </w:r>
      <w:r w:rsidR="004C344E" w:rsidRPr="004C344E">
        <w:rPr>
          <w:rFonts w:ascii="Times New Roman" w:hAnsi="Times New Roman" w:cs="Times New Roman"/>
          <w:sz w:val="24"/>
          <w:szCs w:val="24"/>
        </w:rPr>
        <w:t>toplantı ve gösteri yürüyüşü düzenleme hakkı</w:t>
      </w:r>
      <w:r w:rsidR="006F5B71">
        <w:rPr>
          <w:rFonts w:ascii="Times New Roman" w:hAnsi="Times New Roman" w:cs="Times New Roman"/>
          <w:sz w:val="24"/>
          <w:szCs w:val="24"/>
        </w:rPr>
        <w:t>nın</w:t>
      </w:r>
      <w:r>
        <w:rPr>
          <w:rFonts w:ascii="Times New Roman" w:hAnsi="Times New Roman" w:cs="Times New Roman"/>
          <w:sz w:val="24"/>
          <w:szCs w:val="24"/>
        </w:rPr>
        <w:t xml:space="preserve"> da</w:t>
      </w:r>
      <w:r w:rsidR="004C344E" w:rsidRPr="004C344E">
        <w:rPr>
          <w:rFonts w:ascii="Times New Roman" w:hAnsi="Times New Roman" w:cs="Times New Roman"/>
          <w:sz w:val="24"/>
          <w:szCs w:val="24"/>
        </w:rPr>
        <w:t xml:space="preserve"> demokrasinin </w:t>
      </w:r>
      <w:r w:rsidR="00103E21">
        <w:rPr>
          <w:rFonts w:ascii="Times New Roman" w:hAnsi="Times New Roman" w:cs="Times New Roman"/>
          <w:sz w:val="24"/>
          <w:szCs w:val="24"/>
        </w:rPr>
        <w:t xml:space="preserve">gelişmesi ve </w:t>
      </w:r>
      <w:r w:rsidR="004C344E" w:rsidRPr="004C344E">
        <w:rPr>
          <w:rFonts w:ascii="Times New Roman" w:hAnsi="Times New Roman" w:cs="Times New Roman"/>
          <w:sz w:val="24"/>
          <w:szCs w:val="24"/>
        </w:rPr>
        <w:t>somutlaştırılması açısından önemli bir yer bul</w:t>
      </w:r>
      <w:r w:rsidR="006F5B71">
        <w:rPr>
          <w:rFonts w:ascii="Times New Roman" w:hAnsi="Times New Roman" w:cs="Times New Roman"/>
          <w:sz w:val="24"/>
          <w:szCs w:val="24"/>
        </w:rPr>
        <w:t xml:space="preserve">duğu görülmektedir. </w:t>
      </w:r>
    </w:p>
    <w:p w:rsidR="004C344E" w:rsidRDefault="004C344E" w:rsidP="00623B69">
      <w:pPr>
        <w:pStyle w:val="AralkYok"/>
        <w:ind w:firstLine="708"/>
        <w:jc w:val="both"/>
        <w:rPr>
          <w:rFonts w:ascii="Times New Roman" w:hAnsi="Times New Roman" w:cs="Times New Roman"/>
          <w:sz w:val="24"/>
          <w:szCs w:val="24"/>
        </w:rPr>
      </w:pPr>
      <w:r w:rsidRPr="004C344E">
        <w:rPr>
          <w:rFonts w:ascii="Times New Roman" w:hAnsi="Times New Roman" w:cs="Times New Roman"/>
          <w:sz w:val="24"/>
          <w:szCs w:val="24"/>
        </w:rPr>
        <w:t xml:space="preserve">“Toplantı ve gösteri yürüyüşü düzenleme hakkı demokratik toplumun en temel değerleri arasında yer alır. Demokratik bir toplumda, mevcut düzene itiraz eden ve barışçıl yöntemlerle gerçekleştirilmesi savunulan siyasi fikirleri toplantı ve diğer yasal araçlarla ifade edilebilmesi </w:t>
      </w:r>
      <w:proofErr w:type="gramStart"/>
      <w:r w:rsidRPr="004C344E">
        <w:rPr>
          <w:rFonts w:ascii="Times New Roman" w:hAnsi="Times New Roman" w:cs="Times New Roman"/>
          <w:sz w:val="24"/>
          <w:szCs w:val="24"/>
        </w:rPr>
        <w:t>imkanı</w:t>
      </w:r>
      <w:proofErr w:type="gramEnd"/>
      <w:r w:rsidRPr="004C344E">
        <w:rPr>
          <w:rFonts w:ascii="Times New Roman" w:hAnsi="Times New Roman" w:cs="Times New Roman"/>
          <w:sz w:val="24"/>
          <w:szCs w:val="24"/>
        </w:rPr>
        <w:t xml:space="preserve"> sunulmalıdır. Bu sebeple şiddete teşvik ve demokrasinin ilkelerini ortadan kaldırma durumları dışında toplantı özgürlüğünün ortadan kaldırılmasına yönelik önleyici nitelikli radikal tedbirler demokrasiye zarar verir</w:t>
      </w:r>
      <w:r w:rsidR="00481F4C">
        <w:rPr>
          <w:rFonts w:ascii="Times New Roman" w:hAnsi="Times New Roman" w:cs="Times New Roman"/>
          <w:sz w:val="24"/>
          <w:szCs w:val="24"/>
        </w:rPr>
        <w:t>.</w:t>
      </w:r>
      <w:r w:rsidR="002F467A">
        <w:rPr>
          <w:rFonts w:ascii="Times New Roman" w:hAnsi="Times New Roman" w:cs="Times New Roman"/>
          <w:sz w:val="24"/>
          <w:szCs w:val="24"/>
        </w:rPr>
        <w:t>”</w:t>
      </w:r>
      <w:r w:rsidR="00481F4C">
        <w:rPr>
          <w:rStyle w:val="DipnotBavurusu"/>
          <w:rFonts w:ascii="Times New Roman" w:hAnsi="Times New Roman" w:cs="Times New Roman"/>
          <w:sz w:val="24"/>
          <w:szCs w:val="24"/>
        </w:rPr>
        <w:footnoteReference w:id="29"/>
      </w:r>
      <w:r w:rsidR="00481F4C">
        <w:rPr>
          <w:rFonts w:ascii="Times New Roman" w:hAnsi="Times New Roman" w:cs="Times New Roman"/>
          <w:sz w:val="24"/>
          <w:szCs w:val="24"/>
        </w:rPr>
        <w:t xml:space="preserve"> </w:t>
      </w:r>
    </w:p>
    <w:p w:rsidR="002237D2" w:rsidRDefault="00103E21"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C344E">
        <w:rPr>
          <w:rFonts w:ascii="Times New Roman" w:hAnsi="Times New Roman" w:cs="Times New Roman"/>
          <w:sz w:val="24"/>
          <w:szCs w:val="24"/>
        </w:rPr>
        <w:t>“</w:t>
      </w:r>
      <w:r w:rsidR="004C344E" w:rsidRPr="004C344E">
        <w:rPr>
          <w:rFonts w:ascii="Times New Roman" w:hAnsi="Times New Roman" w:cs="Times New Roman"/>
          <w:sz w:val="24"/>
          <w:szCs w:val="24"/>
        </w:rPr>
        <w:t xml:space="preserve">Barışçıl amaçlarla bir araya gelmiş kişilerin toplantı hakkını kullanırken kamu düzeni açısından tehlike oluşturmayan ve şiddet içermeyen davranışlarına devletin sabır ve hoşgörü göstermesi çoğulcu demokrasinin gereğidir. Buna karşılık toplanma özgürlüğünün </w:t>
      </w:r>
      <w:r w:rsidR="004C344E" w:rsidRPr="004C344E">
        <w:rPr>
          <w:rFonts w:ascii="Times New Roman" w:hAnsi="Times New Roman" w:cs="Times New Roman"/>
          <w:sz w:val="24"/>
          <w:szCs w:val="24"/>
        </w:rPr>
        <w:lastRenderedPageBreak/>
        <w:t xml:space="preserve">kullanımından kaynaklanan kamu düzenine yönelik tehditlerin gerçeklik değeri taşıması halinde yetkili makamlar bu tehditleri bertaraf edecek tedbirleri alabilirler. Alınan bu tedbirlere aykırı toplantılar düzenlenmesi, bu tür toplantılara </w:t>
      </w:r>
      <w:proofErr w:type="spellStart"/>
      <w:r w:rsidR="004C344E" w:rsidRPr="004C344E">
        <w:rPr>
          <w:rFonts w:ascii="Times New Roman" w:hAnsi="Times New Roman" w:cs="Times New Roman"/>
          <w:sz w:val="24"/>
          <w:szCs w:val="24"/>
        </w:rPr>
        <w:t>katılınması</w:t>
      </w:r>
      <w:proofErr w:type="spellEnd"/>
      <w:r w:rsidR="004C344E" w:rsidRPr="004C344E">
        <w:rPr>
          <w:rFonts w:ascii="Times New Roman" w:hAnsi="Times New Roman" w:cs="Times New Roman"/>
          <w:sz w:val="24"/>
          <w:szCs w:val="24"/>
        </w:rPr>
        <w:t xml:space="preserve"> veya bu tür toplantılarda suçlar işlenmesi halinde de cezalar verilebilir. Buna karşın alınan tedbirler veya öngörülen cezaların barışçıl toplantı hakkına dolaylı olarak usulsüz sınırlamalara dönüşmesine müsaade edilemez. Birey güvence altına alınan toplanma hakkını kullanırken kamu güçlerinin keyfi müdahalelerine karşı da bireyin korunması gerekir</w:t>
      </w:r>
      <w:r w:rsidR="002237D2">
        <w:rPr>
          <w:rFonts w:ascii="Times New Roman" w:hAnsi="Times New Roman" w:cs="Times New Roman"/>
          <w:sz w:val="24"/>
          <w:szCs w:val="24"/>
        </w:rPr>
        <w:t>.</w:t>
      </w:r>
      <w:r w:rsidR="004C344E">
        <w:rPr>
          <w:rFonts w:ascii="Times New Roman" w:hAnsi="Times New Roman" w:cs="Times New Roman"/>
          <w:sz w:val="24"/>
          <w:szCs w:val="24"/>
        </w:rPr>
        <w:t>”</w:t>
      </w:r>
      <w:r w:rsidR="002237D2">
        <w:rPr>
          <w:rStyle w:val="DipnotBavurusu"/>
          <w:rFonts w:ascii="Times New Roman" w:hAnsi="Times New Roman" w:cs="Times New Roman"/>
          <w:sz w:val="24"/>
          <w:szCs w:val="24"/>
        </w:rPr>
        <w:footnoteReference w:id="30"/>
      </w:r>
    </w:p>
    <w:p w:rsidR="006D799C" w:rsidRDefault="006D799C" w:rsidP="00623B69">
      <w:pPr>
        <w:pStyle w:val="AralkYok"/>
        <w:ind w:firstLine="708"/>
        <w:jc w:val="both"/>
        <w:rPr>
          <w:rFonts w:ascii="Times New Roman" w:hAnsi="Times New Roman" w:cs="Times New Roman"/>
          <w:sz w:val="24"/>
          <w:szCs w:val="24"/>
        </w:rPr>
      </w:pPr>
    </w:p>
    <w:p w:rsidR="002E48B0" w:rsidRPr="002E48B0" w:rsidRDefault="002E48B0" w:rsidP="00623B69">
      <w:pPr>
        <w:pStyle w:val="AralkYok"/>
        <w:numPr>
          <w:ilvl w:val="0"/>
          <w:numId w:val="7"/>
        </w:numPr>
        <w:jc w:val="both"/>
        <w:rPr>
          <w:rFonts w:ascii="Times New Roman" w:hAnsi="Times New Roman" w:cs="Times New Roman"/>
          <w:b/>
          <w:sz w:val="24"/>
          <w:szCs w:val="24"/>
          <w:u w:val="single"/>
        </w:rPr>
      </w:pPr>
      <w:r w:rsidRPr="002E48B0">
        <w:rPr>
          <w:rFonts w:ascii="Times New Roman" w:hAnsi="Times New Roman" w:cs="Times New Roman"/>
          <w:b/>
          <w:sz w:val="24"/>
          <w:szCs w:val="24"/>
          <w:u w:val="single"/>
        </w:rPr>
        <w:t>Hak</w:t>
      </w:r>
      <w:r w:rsidR="00AF759C">
        <w:rPr>
          <w:rFonts w:ascii="Times New Roman" w:hAnsi="Times New Roman" w:cs="Times New Roman"/>
          <w:b/>
          <w:sz w:val="24"/>
          <w:szCs w:val="24"/>
          <w:u w:val="single"/>
        </w:rPr>
        <w:t xml:space="preserve"> ve Özgürlükleri</w:t>
      </w:r>
      <w:r w:rsidRPr="002E48B0">
        <w:rPr>
          <w:rFonts w:ascii="Times New Roman" w:hAnsi="Times New Roman" w:cs="Times New Roman"/>
          <w:b/>
          <w:sz w:val="24"/>
          <w:szCs w:val="24"/>
          <w:u w:val="single"/>
        </w:rPr>
        <w:t xml:space="preserve">n Sınırlandırması Açısından;   </w:t>
      </w:r>
    </w:p>
    <w:p w:rsidR="00B70B90" w:rsidRDefault="00B70B9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4C344E" w:rsidRPr="002E48B0">
        <w:rPr>
          <w:rFonts w:ascii="Times New Roman" w:hAnsi="Times New Roman" w:cs="Times New Roman"/>
          <w:sz w:val="24"/>
          <w:szCs w:val="24"/>
        </w:rPr>
        <w:t>Mahkeme</w:t>
      </w:r>
      <w:r>
        <w:rPr>
          <w:rFonts w:ascii="Times New Roman" w:hAnsi="Times New Roman" w:cs="Times New Roman"/>
          <w:sz w:val="24"/>
          <w:szCs w:val="24"/>
        </w:rPr>
        <w:t>si</w:t>
      </w:r>
      <w:r w:rsidR="002F467A">
        <w:rPr>
          <w:rFonts w:ascii="Times New Roman" w:hAnsi="Times New Roman" w:cs="Times New Roman"/>
          <w:sz w:val="24"/>
          <w:szCs w:val="24"/>
        </w:rPr>
        <w:t xml:space="preserve">, </w:t>
      </w:r>
      <w:r>
        <w:rPr>
          <w:rFonts w:ascii="Times New Roman" w:hAnsi="Times New Roman" w:cs="Times New Roman"/>
          <w:sz w:val="24"/>
          <w:szCs w:val="24"/>
        </w:rPr>
        <w:t xml:space="preserve">bu </w:t>
      </w:r>
      <w:r w:rsidR="004C344E" w:rsidRPr="002E48B0">
        <w:rPr>
          <w:rFonts w:ascii="Times New Roman" w:hAnsi="Times New Roman" w:cs="Times New Roman"/>
          <w:sz w:val="24"/>
          <w:szCs w:val="24"/>
        </w:rPr>
        <w:t>temel hakların sınırlandırılması</w:t>
      </w:r>
      <w:r>
        <w:rPr>
          <w:rFonts w:ascii="Times New Roman" w:hAnsi="Times New Roman" w:cs="Times New Roman"/>
          <w:sz w:val="24"/>
          <w:szCs w:val="24"/>
        </w:rPr>
        <w:t>nı</w:t>
      </w:r>
      <w:r w:rsidR="002E48B0">
        <w:rPr>
          <w:rFonts w:ascii="Times New Roman" w:hAnsi="Times New Roman" w:cs="Times New Roman"/>
          <w:sz w:val="24"/>
          <w:szCs w:val="24"/>
        </w:rPr>
        <w:t xml:space="preserve"> olanaklı ve meşru kabul e</w:t>
      </w:r>
      <w:r>
        <w:rPr>
          <w:rFonts w:ascii="Times New Roman" w:hAnsi="Times New Roman" w:cs="Times New Roman"/>
          <w:sz w:val="24"/>
          <w:szCs w:val="24"/>
        </w:rPr>
        <w:t xml:space="preserve">tmekte, ancak </w:t>
      </w:r>
      <w:r w:rsidR="002E48B0">
        <w:rPr>
          <w:rFonts w:ascii="Times New Roman" w:hAnsi="Times New Roman" w:cs="Times New Roman"/>
          <w:sz w:val="24"/>
          <w:szCs w:val="24"/>
        </w:rPr>
        <w:t xml:space="preserve">sınırlandırmanın </w:t>
      </w:r>
      <w:r w:rsidR="004C344E" w:rsidRPr="002E48B0">
        <w:rPr>
          <w:rFonts w:ascii="Times New Roman" w:hAnsi="Times New Roman" w:cs="Times New Roman"/>
          <w:sz w:val="24"/>
          <w:szCs w:val="24"/>
        </w:rPr>
        <w:t>genel ilkeler</w:t>
      </w:r>
      <w:r w:rsidR="002E48B0">
        <w:rPr>
          <w:rFonts w:ascii="Times New Roman" w:hAnsi="Times New Roman" w:cs="Times New Roman"/>
          <w:sz w:val="24"/>
          <w:szCs w:val="24"/>
        </w:rPr>
        <w:t>ini</w:t>
      </w:r>
      <w:r w:rsidR="004C344E" w:rsidRPr="002E48B0">
        <w:rPr>
          <w:rFonts w:ascii="Times New Roman" w:hAnsi="Times New Roman" w:cs="Times New Roman"/>
          <w:sz w:val="24"/>
          <w:szCs w:val="24"/>
        </w:rPr>
        <w:t xml:space="preserve"> de </w:t>
      </w:r>
      <w:r w:rsidR="002E48B0">
        <w:rPr>
          <w:rFonts w:ascii="Times New Roman" w:hAnsi="Times New Roman" w:cs="Times New Roman"/>
          <w:sz w:val="24"/>
          <w:szCs w:val="24"/>
        </w:rPr>
        <w:t xml:space="preserve">açık bir şekilde </w:t>
      </w:r>
      <w:r w:rsidR="004C344E" w:rsidRPr="002E48B0">
        <w:rPr>
          <w:rFonts w:ascii="Times New Roman" w:hAnsi="Times New Roman" w:cs="Times New Roman"/>
          <w:sz w:val="24"/>
          <w:szCs w:val="24"/>
        </w:rPr>
        <w:t>belirlem</w:t>
      </w:r>
      <w:r w:rsidR="002E48B0">
        <w:rPr>
          <w:rFonts w:ascii="Times New Roman" w:hAnsi="Times New Roman" w:cs="Times New Roman"/>
          <w:sz w:val="24"/>
          <w:szCs w:val="24"/>
        </w:rPr>
        <w:t>ektedir.</w:t>
      </w:r>
    </w:p>
    <w:p w:rsidR="00B70B90" w:rsidRDefault="00FC1D76"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Mahkeme b</w:t>
      </w:r>
      <w:r w:rsidR="004C344E" w:rsidRPr="002E48B0">
        <w:rPr>
          <w:rFonts w:ascii="Times New Roman" w:hAnsi="Times New Roman" w:cs="Times New Roman"/>
          <w:sz w:val="24"/>
          <w:szCs w:val="24"/>
        </w:rPr>
        <w:t xml:space="preserve">u sınırlamaların </w:t>
      </w:r>
      <w:r w:rsidR="001F3F3A" w:rsidRPr="002E48B0">
        <w:rPr>
          <w:rFonts w:ascii="Times New Roman" w:hAnsi="Times New Roman" w:cs="Times New Roman"/>
          <w:sz w:val="24"/>
          <w:szCs w:val="24"/>
        </w:rPr>
        <w:t xml:space="preserve">istisnai olduğunu ve </w:t>
      </w:r>
      <w:r w:rsidR="004C344E" w:rsidRPr="002E48B0">
        <w:rPr>
          <w:rFonts w:ascii="Times New Roman" w:hAnsi="Times New Roman" w:cs="Times New Roman"/>
          <w:sz w:val="24"/>
          <w:szCs w:val="24"/>
        </w:rPr>
        <w:t xml:space="preserve">ancak demokratik toplum düzeninin zorunlu </w:t>
      </w:r>
      <w:r w:rsidR="001F3F3A" w:rsidRPr="002E48B0">
        <w:rPr>
          <w:rFonts w:ascii="Times New Roman" w:hAnsi="Times New Roman" w:cs="Times New Roman"/>
          <w:sz w:val="24"/>
          <w:szCs w:val="24"/>
        </w:rPr>
        <w:t xml:space="preserve">kıldığı </w:t>
      </w:r>
      <w:r w:rsidR="004C344E" w:rsidRPr="002E48B0">
        <w:rPr>
          <w:rFonts w:ascii="Times New Roman" w:hAnsi="Times New Roman" w:cs="Times New Roman"/>
          <w:sz w:val="24"/>
          <w:szCs w:val="24"/>
        </w:rPr>
        <w:t>ölçüde yapılabileceğini belirt</w:t>
      </w:r>
      <w:r w:rsidR="001F3F3A" w:rsidRPr="002E48B0">
        <w:rPr>
          <w:rFonts w:ascii="Times New Roman" w:hAnsi="Times New Roman" w:cs="Times New Roman"/>
          <w:sz w:val="24"/>
          <w:szCs w:val="24"/>
        </w:rPr>
        <w:t xml:space="preserve">erek böylece hakların </w:t>
      </w:r>
      <w:r w:rsidR="004C344E" w:rsidRPr="002E48B0">
        <w:rPr>
          <w:rFonts w:ascii="Times New Roman" w:hAnsi="Times New Roman" w:cs="Times New Roman"/>
          <w:sz w:val="24"/>
          <w:szCs w:val="24"/>
        </w:rPr>
        <w:t>sınırlama</w:t>
      </w:r>
      <w:r w:rsidR="001F3F3A" w:rsidRPr="002E48B0">
        <w:rPr>
          <w:rFonts w:ascii="Times New Roman" w:hAnsi="Times New Roman" w:cs="Times New Roman"/>
          <w:sz w:val="24"/>
          <w:szCs w:val="24"/>
        </w:rPr>
        <w:t xml:space="preserve">sını </w:t>
      </w:r>
      <w:r w:rsidR="004C344E" w:rsidRPr="002E48B0">
        <w:rPr>
          <w:rFonts w:ascii="Times New Roman" w:hAnsi="Times New Roman" w:cs="Times New Roman"/>
          <w:sz w:val="24"/>
          <w:szCs w:val="24"/>
        </w:rPr>
        <w:t xml:space="preserve">da </w:t>
      </w:r>
      <w:r w:rsidR="001F3F3A" w:rsidRPr="002E48B0">
        <w:rPr>
          <w:rFonts w:ascii="Times New Roman" w:hAnsi="Times New Roman" w:cs="Times New Roman"/>
          <w:sz w:val="24"/>
          <w:szCs w:val="24"/>
        </w:rPr>
        <w:t xml:space="preserve">yine </w:t>
      </w:r>
      <w:r w:rsidR="004C344E" w:rsidRPr="002E48B0">
        <w:rPr>
          <w:rFonts w:ascii="Times New Roman" w:hAnsi="Times New Roman" w:cs="Times New Roman"/>
          <w:sz w:val="24"/>
          <w:szCs w:val="24"/>
        </w:rPr>
        <w:t>demokra</w:t>
      </w:r>
      <w:r w:rsidR="001F3F3A" w:rsidRPr="002E48B0">
        <w:rPr>
          <w:rFonts w:ascii="Times New Roman" w:hAnsi="Times New Roman" w:cs="Times New Roman"/>
          <w:sz w:val="24"/>
          <w:szCs w:val="24"/>
        </w:rPr>
        <w:t xml:space="preserve">si kavramı içerisine oturtmuştur. </w:t>
      </w:r>
    </w:p>
    <w:p w:rsidR="00B70B90" w:rsidRDefault="002F467A"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 Mahkemesi, “</w:t>
      </w:r>
      <w:r w:rsidR="002E48B0" w:rsidRPr="002E48B0">
        <w:rPr>
          <w:rFonts w:ascii="Times New Roman" w:hAnsi="Times New Roman" w:cs="Times New Roman"/>
          <w:sz w:val="24"/>
          <w:szCs w:val="24"/>
        </w:rPr>
        <w:t>demokratik toplum düzeninin gerekleri</w:t>
      </w:r>
      <w:r>
        <w:rPr>
          <w:rFonts w:ascii="Times New Roman" w:hAnsi="Times New Roman" w:cs="Times New Roman"/>
          <w:sz w:val="24"/>
          <w:szCs w:val="24"/>
        </w:rPr>
        <w:t>”</w:t>
      </w:r>
      <w:r w:rsidR="002E48B0" w:rsidRPr="002E48B0">
        <w:rPr>
          <w:rFonts w:ascii="Times New Roman" w:hAnsi="Times New Roman" w:cs="Times New Roman"/>
          <w:sz w:val="24"/>
          <w:szCs w:val="24"/>
        </w:rPr>
        <w:t xml:space="preserve"> ifadesini de keyfiyeti engellemek adına içtihatlarıyla somutlaştırmıştır ve pek ç</w:t>
      </w:r>
      <w:r w:rsidR="00B70B90">
        <w:rPr>
          <w:rFonts w:ascii="Times New Roman" w:hAnsi="Times New Roman" w:cs="Times New Roman"/>
          <w:sz w:val="24"/>
          <w:szCs w:val="24"/>
        </w:rPr>
        <w:t xml:space="preserve">ok kez bu gerekleri açıklama ihtiyacı da </w:t>
      </w:r>
      <w:r>
        <w:rPr>
          <w:rFonts w:ascii="Times New Roman" w:hAnsi="Times New Roman" w:cs="Times New Roman"/>
          <w:sz w:val="24"/>
          <w:szCs w:val="24"/>
        </w:rPr>
        <w:t xml:space="preserve">hissetmiştir. </w:t>
      </w:r>
      <w:r w:rsidR="00B70B90">
        <w:rPr>
          <w:rFonts w:ascii="Times New Roman" w:hAnsi="Times New Roman" w:cs="Times New Roman"/>
          <w:sz w:val="24"/>
          <w:szCs w:val="24"/>
        </w:rPr>
        <w:t xml:space="preserve"> </w:t>
      </w:r>
    </w:p>
    <w:p w:rsidR="00B70B90" w:rsidRDefault="009B2209" w:rsidP="00623B69">
      <w:pPr>
        <w:pStyle w:val="AralkYok"/>
        <w:ind w:firstLine="708"/>
        <w:jc w:val="both"/>
        <w:rPr>
          <w:rFonts w:ascii="Times New Roman" w:hAnsi="Times New Roman" w:cs="Times New Roman"/>
          <w:sz w:val="24"/>
          <w:szCs w:val="24"/>
        </w:rPr>
      </w:pPr>
      <w:r w:rsidRPr="009B2209">
        <w:rPr>
          <w:rFonts w:ascii="Times New Roman" w:hAnsi="Times New Roman" w:cs="Times New Roman"/>
          <w:sz w:val="24"/>
          <w:szCs w:val="24"/>
        </w:rPr>
        <w:t>Mahkeme içtihatlarında, Anayasa kapsamında örgütlenme özgürlüğünden yararlanan tüzel kişiler veya gruplar demokratik yaşamın ayrılmaz bir parçası olarak görüldüğünden</w:t>
      </w:r>
      <w:r w:rsidR="002F467A">
        <w:rPr>
          <w:rFonts w:ascii="Times New Roman" w:hAnsi="Times New Roman" w:cs="Times New Roman"/>
          <w:sz w:val="24"/>
          <w:szCs w:val="24"/>
        </w:rPr>
        <w:t>,</w:t>
      </w:r>
      <w:r w:rsidRPr="009B2209">
        <w:rPr>
          <w:rFonts w:ascii="Times New Roman" w:hAnsi="Times New Roman" w:cs="Times New Roman"/>
          <w:sz w:val="24"/>
          <w:szCs w:val="24"/>
        </w:rPr>
        <w:t xml:space="preserve"> bu</w:t>
      </w:r>
      <w:r w:rsidR="002F467A">
        <w:rPr>
          <w:rFonts w:ascii="Times New Roman" w:hAnsi="Times New Roman" w:cs="Times New Roman"/>
          <w:sz w:val="24"/>
          <w:szCs w:val="24"/>
        </w:rPr>
        <w:t xml:space="preserve"> temel hakka </w:t>
      </w:r>
      <w:r w:rsidRPr="009B2209">
        <w:rPr>
          <w:rFonts w:ascii="Times New Roman" w:hAnsi="Times New Roman" w:cs="Times New Roman"/>
          <w:sz w:val="24"/>
          <w:szCs w:val="24"/>
        </w:rPr>
        <w:t>getirilecek sınırlandırmaların demokratik toplum düzeninin gereklerine uygun olup olmadığının sıkı denetim altında</w:t>
      </w:r>
      <w:r>
        <w:rPr>
          <w:rFonts w:ascii="Times New Roman" w:hAnsi="Times New Roman" w:cs="Times New Roman"/>
          <w:sz w:val="24"/>
          <w:szCs w:val="24"/>
        </w:rPr>
        <w:t xml:space="preserve"> olduğunun altı</w:t>
      </w:r>
      <w:r w:rsidRPr="009B2209">
        <w:rPr>
          <w:rFonts w:ascii="Times New Roman" w:hAnsi="Times New Roman" w:cs="Times New Roman"/>
          <w:sz w:val="24"/>
          <w:szCs w:val="24"/>
        </w:rPr>
        <w:t xml:space="preserve"> çiz</w:t>
      </w:r>
      <w:r>
        <w:rPr>
          <w:rFonts w:ascii="Times New Roman" w:hAnsi="Times New Roman" w:cs="Times New Roman"/>
          <w:sz w:val="24"/>
          <w:szCs w:val="24"/>
        </w:rPr>
        <w:t>il</w:t>
      </w:r>
      <w:r w:rsidRPr="009B2209">
        <w:rPr>
          <w:rFonts w:ascii="Times New Roman" w:hAnsi="Times New Roman" w:cs="Times New Roman"/>
          <w:sz w:val="24"/>
          <w:szCs w:val="24"/>
        </w:rPr>
        <w:t xml:space="preserve">mektedir. </w:t>
      </w:r>
    </w:p>
    <w:p w:rsidR="004C344E" w:rsidRPr="009B2209" w:rsidRDefault="00F01BBA"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Hemen a</w:t>
      </w:r>
      <w:r w:rsidR="00FC1D76">
        <w:rPr>
          <w:rFonts w:ascii="Times New Roman" w:hAnsi="Times New Roman" w:cs="Times New Roman"/>
          <w:sz w:val="24"/>
          <w:szCs w:val="24"/>
        </w:rPr>
        <w:t>şağıda</w:t>
      </w:r>
      <w:r>
        <w:rPr>
          <w:rFonts w:ascii="Times New Roman" w:hAnsi="Times New Roman" w:cs="Times New Roman"/>
          <w:sz w:val="24"/>
          <w:szCs w:val="24"/>
        </w:rPr>
        <w:t xml:space="preserve">ki </w:t>
      </w:r>
      <w:r w:rsidR="00FC1D76">
        <w:rPr>
          <w:rFonts w:ascii="Times New Roman" w:hAnsi="Times New Roman" w:cs="Times New Roman"/>
          <w:sz w:val="24"/>
          <w:szCs w:val="24"/>
        </w:rPr>
        <w:t xml:space="preserve">içtihat </w:t>
      </w:r>
      <w:r w:rsidR="002F467A">
        <w:rPr>
          <w:rFonts w:ascii="Times New Roman" w:hAnsi="Times New Roman" w:cs="Times New Roman"/>
          <w:sz w:val="24"/>
          <w:szCs w:val="24"/>
        </w:rPr>
        <w:t xml:space="preserve">niteliğindeki karar </w:t>
      </w:r>
      <w:r w:rsidR="00FC1D76">
        <w:rPr>
          <w:rFonts w:ascii="Times New Roman" w:hAnsi="Times New Roman" w:cs="Times New Roman"/>
          <w:sz w:val="24"/>
          <w:szCs w:val="24"/>
        </w:rPr>
        <w:t xml:space="preserve">bölümlerden Mahkemece sınırlandırmanın sınırlarının </w:t>
      </w:r>
      <w:r>
        <w:rPr>
          <w:rFonts w:ascii="Times New Roman" w:hAnsi="Times New Roman" w:cs="Times New Roman"/>
          <w:sz w:val="24"/>
          <w:szCs w:val="24"/>
        </w:rPr>
        <w:t xml:space="preserve">da </w:t>
      </w:r>
      <w:r w:rsidR="00FC1D76">
        <w:rPr>
          <w:rFonts w:ascii="Times New Roman" w:hAnsi="Times New Roman" w:cs="Times New Roman"/>
          <w:sz w:val="24"/>
          <w:szCs w:val="24"/>
        </w:rPr>
        <w:t xml:space="preserve">net bir şekilde çizildiği görülecektir. </w:t>
      </w:r>
      <w:r w:rsidR="009B2209" w:rsidRPr="009B2209">
        <w:rPr>
          <w:rFonts w:ascii="Times New Roman" w:hAnsi="Times New Roman" w:cs="Times New Roman"/>
          <w:sz w:val="24"/>
          <w:szCs w:val="24"/>
        </w:rPr>
        <w:t xml:space="preserve">  </w:t>
      </w:r>
      <w:r w:rsidR="004C344E" w:rsidRPr="009B2209">
        <w:rPr>
          <w:rFonts w:ascii="Times New Roman" w:hAnsi="Times New Roman" w:cs="Times New Roman"/>
          <w:sz w:val="24"/>
          <w:szCs w:val="24"/>
        </w:rPr>
        <w:t xml:space="preserve"> </w:t>
      </w:r>
    </w:p>
    <w:p w:rsidR="004C344E" w:rsidRDefault="004C344E"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Pr="00A427A6">
        <w:rPr>
          <w:rFonts w:ascii="Times New Roman" w:hAnsi="Times New Roman" w:cs="Times New Roman"/>
          <w:sz w:val="24"/>
          <w:szCs w:val="24"/>
        </w:rPr>
        <w:t>Sınırlanabilir bir hak olan sendika hakkı Anayasa'da yer alan temel hak ve özgürlükle</w:t>
      </w:r>
      <w:r>
        <w:rPr>
          <w:rFonts w:ascii="Times New Roman" w:hAnsi="Times New Roman" w:cs="Times New Roman"/>
          <w:sz w:val="24"/>
          <w:szCs w:val="24"/>
        </w:rPr>
        <w:t xml:space="preserve">rin sınırlama rejimine tabidir. </w:t>
      </w:r>
      <w:r w:rsidRPr="00A427A6">
        <w:rPr>
          <w:rFonts w:ascii="Times New Roman" w:hAnsi="Times New Roman" w:cs="Times New Roman"/>
          <w:sz w:val="24"/>
          <w:szCs w:val="24"/>
        </w:rPr>
        <w:t>Bununla birlikte demokrasiler, temel hak ve özgürlüklerin en geniş ölçüde sağlanıp güvence altına alındığı rejimlerdir. Bu nedenle temel hak ve özgürlükler, istisnai olarak ve ancak özüne dokunmamak koşuluyla demokratik toplum düzeninin sürekliliği için zorunlu olduğu ölçüde sınırlandırılabilirler</w:t>
      </w:r>
      <w:r w:rsidR="00B70B90">
        <w:rPr>
          <w:rFonts w:ascii="Times New Roman" w:hAnsi="Times New Roman" w:cs="Times New Roman"/>
          <w:sz w:val="24"/>
          <w:szCs w:val="24"/>
        </w:rPr>
        <w:t>.</w:t>
      </w:r>
      <w:r>
        <w:rPr>
          <w:rFonts w:ascii="Times New Roman" w:hAnsi="Times New Roman" w:cs="Times New Roman"/>
          <w:sz w:val="24"/>
          <w:szCs w:val="24"/>
        </w:rPr>
        <w:t>”</w:t>
      </w:r>
      <w:r w:rsidR="00B70B90">
        <w:rPr>
          <w:rStyle w:val="DipnotBavurusu"/>
          <w:rFonts w:ascii="Times New Roman" w:hAnsi="Times New Roman" w:cs="Times New Roman"/>
          <w:sz w:val="24"/>
          <w:szCs w:val="24"/>
        </w:rPr>
        <w:footnoteReference w:id="31"/>
      </w:r>
    </w:p>
    <w:p w:rsidR="00F01BBA" w:rsidRDefault="007F2FF9" w:rsidP="00623B69">
      <w:pPr>
        <w:pStyle w:val="AralkYok"/>
        <w:ind w:firstLine="708"/>
        <w:jc w:val="both"/>
        <w:rPr>
          <w:rFonts w:ascii="Times New Roman" w:hAnsi="Times New Roman" w:cs="Times New Roman"/>
          <w:sz w:val="24"/>
          <w:szCs w:val="24"/>
        </w:rPr>
      </w:pPr>
      <w:r w:rsidRPr="007F2FF9">
        <w:rPr>
          <w:rFonts w:ascii="Times New Roman" w:hAnsi="Times New Roman" w:cs="Times New Roman"/>
          <w:sz w:val="24"/>
          <w:szCs w:val="24"/>
        </w:rPr>
        <w:t xml:space="preserve">“Örgütlenme özgürlüğü, sınırlanabilir bir haktır ve Anayasa'da yer alan temel hak ve özgürlüklerin sınırlama rejimine tabidir. Örgütlenme özgürlüğüne ilişkin olarak Anayasa’nın 33. maddesinin ikinci fıkrasında sınırlama sebeplerine yer verilmiştir. Ancak bu özgürlüğe yönelik sınırlamaların da bir sınırının olması gerektiği açıktır. Temel hak ve özgürlüklerin sınırlandırılmasında Anayasa'nın 13. maddesindeki ölçütler </w:t>
      </w:r>
      <w:proofErr w:type="spellStart"/>
      <w:r w:rsidRPr="007F2FF9">
        <w:rPr>
          <w:rFonts w:ascii="Times New Roman" w:hAnsi="Times New Roman" w:cs="Times New Roman"/>
          <w:sz w:val="24"/>
          <w:szCs w:val="24"/>
        </w:rPr>
        <w:t>gözönüne</w:t>
      </w:r>
      <w:proofErr w:type="spellEnd"/>
      <w:r w:rsidRPr="007F2FF9">
        <w:rPr>
          <w:rFonts w:ascii="Times New Roman" w:hAnsi="Times New Roman" w:cs="Times New Roman"/>
          <w:sz w:val="24"/>
          <w:szCs w:val="24"/>
        </w:rPr>
        <w:t xml:space="preserve"> alınmak zorundadır. Bu sebeple örgütlenme özgürlüğüne getirilen sınırlandırmaların denetiminin Anayasa'nın 13. maddesinde yer alan ölçütler çerçevesinde ve Anayasa'nın 33. ve 51. maddeleri kapsamında yapılması gerekmektedir</w:t>
      </w:r>
      <w:r w:rsidR="00F01BBA">
        <w:rPr>
          <w:rFonts w:ascii="Times New Roman" w:hAnsi="Times New Roman" w:cs="Times New Roman"/>
          <w:sz w:val="24"/>
          <w:szCs w:val="24"/>
        </w:rPr>
        <w:t>.</w:t>
      </w:r>
      <w:r w:rsidR="002F467A">
        <w:rPr>
          <w:rFonts w:ascii="Times New Roman" w:hAnsi="Times New Roman" w:cs="Times New Roman"/>
          <w:sz w:val="24"/>
          <w:szCs w:val="24"/>
        </w:rPr>
        <w:t>”</w:t>
      </w:r>
      <w:r w:rsidR="00F01BBA">
        <w:rPr>
          <w:rStyle w:val="DipnotBavurusu"/>
          <w:rFonts w:ascii="Times New Roman" w:hAnsi="Times New Roman" w:cs="Times New Roman"/>
          <w:sz w:val="24"/>
          <w:szCs w:val="24"/>
        </w:rPr>
        <w:footnoteReference w:id="32"/>
      </w:r>
    </w:p>
    <w:p w:rsidR="00FC1D76" w:rsidRPr="00424369" w:rsidRDefault="00FC1D76" w:rsidP="00623B69">
      <w:pPr>
        <w:pStyle w:val="AralkYok"/>
        <w:ind w:firstLine="708"/>
        <w:jc w:val="both"/>
        <w:rPr>
          <w:rFonts w:ascii="Times New Roman" w:hAnsi="Times New Roman" w:cs="Times New Roman"/>
          <w:sz w:val="24"/>
          <w:szCs w:val="24"/>
        </w:rPr>
      </w:pPr>
      <w:r w:rsidRPr="00424369">
        <w:rPr>
          <w:rFonts w:ascii="Times New Roman" w:hAnsi="Times New Roman" w:cs="Times New Roman"/>
          <w:sz w:val="24"/>
          <w:szCs w:val="24"/>
        </w:rPr>
        <w:t xml:space="preserve">“Temel hak ve özgürlüklere yönelik bir müdahalenin demokratik toplum düzeninin gereklerine uygun kabul edilebilmesi için zorunlu bir toplumsal ihtiyacı karşılaması ve orantılı olması gerekir. Açıktır ki bu başlık altındaki değerlendirme, sınırlamanın amacı ile bu amacı gerçekleştirmek üzere başvurulan araç arasındaki ilişki üzerinde temellenen ölçülülük ilkesinden bağımsız yapılamaz. Çünkü Anayasa’nın 13. maddesinde "demokratik toplum düzeninin gereklerine aykırı olmama" ve "ölçülülük ilkesine aykırı olmama" biçiminde iki ayrı kritere yer verilmiş olmakla birlikte bu iki </w:t>
      </w:r>
      <w:proofErr w:type="gramStart"/>
      <w:r w:rsidRPr="00424369">
        <w:rPr>
          <w:rFonts w:ascii="Times New Roman" w:hAnsi="Times New Roman" w:cs="Times New Roman"/>
          <w:sz w:val="24"/>
          <w:szCs w:val="24"/>
        </w:rPr>
        <w:t>kriter</w:t>
      </w:r>
      <w:proofErr w:type="gramEnd"/>
      <w:r w:rsidRPr="00424369">
        <w:rPr>
          <w:rFonts w:ascii="Times New Roman" w:hAnsi="Times New Roman" w:cs="Times New Roman"/>
          <w:sz w:val="24"/>
          <w:szCs w:val="24"/>
        </w:rPr>
        <w:t xml:space="preserve"> bir bütünün parçaları olup aralarında sıkı bir ilişki vardır</w:t>
      </w:r>
      <w:r w:rsidR="00F01BBA">
        <w:rPr>
          <w:rFonts w:ascii="Times New Roman" w:hAnsi="Times New Roman" w:cs="Times New Roman"/>
          <w:sz w:val="24"/>
          <w:szCs w:val="24"/>
        </w:rPr>
        <w:t>.</w:t>
      </w:r>
      <w:r w:rsidR="002F467A">
        <w:rPr>
          <w:rFonts w:ascii="Times New Roman" w:hAnsi="Times New Roman" w:cs="Times New Roman"/>
          <w:sz w:val="24"/>
          <w:szCs w:val="24"/>
        </w:rPr>
        <w:t>”</w:t>
      </w:r>
      <w:r w:rsidR="00F01BBA">
        <w:rPr>
          <w:rStyle w:val="DipnotBavurusu"/>
          <w:rFonts w:ascii="Times New Roman" w:hAnsi="Times New Roman" w:cs="Times New Roman"/>
          <w:sz w:val="24"/>
          <w:szCs w:val="24"/>
        </w:rPr>
        <w:footnoteReference w:id="33"/>
      </w:r>
    </w:p>
    <w:p w:rsidR="00FC1D76" w:rsidRPr="000D5370" w:rsidRDefault="00FC1D76" w:rsidP="00623B69">
      <w:pPr>
        <w:pStyle w:val="AralkYok"/>
        <w:ind w:firstLine="708"/>
        <w:jc w:val="both"/>
        <w:rPr>
          <w:rFonts w:ascii="Times New Roman" w:hAnsi="Times New Roman" w:cs="Times New Roman"/>
          <w:i/>
          <w:sz w:val="24"/>
          <w:szCs w:val="24"/>
        </w:rPr>
      </w:pPr>
      <w:r w:rsidRPr="00424369">
        <w:rPr>
          <w:rFonts w:ascii="Times New Roman" w:hAnsi="Times New Roman" w:cs="Times New Roman"/>
          <w:sz w:val="24"/>
          <w:szCs w:val="24"/>
        </w:rPr>
        <w:t xml:space="preserve">“Örgütlenme üzerindeki sınırlamanın kamu düzeninin korunması gibi demokratik bir toplumda zorlayıcı bir toplumsal ihtiyacın karşılanması amacına yönelik ve istisnai nitelikte </w:t>
      </w:r>
      <w:r w:rsidRPr="00424369">
        <w:rPr>
          <w:rFonts w:ascii="Times New Roman" w:hAnsi="Times New Roman" w:cs="Times New Roman"/>
          <w:sz w:val="24"/>
          <w:szCs w:val="24"/>
        </w:rPr>
        <w:lastRenderedPageBreak/>
        <w:t>olması gerekir. Müdahaleyi oluşturan tedbirin zorunlu bir toplumsal ihtiyacı karşıladığının kabul edilebilmesi için amaca ulaşmaya elverişli olması, başvurulabilecek en son çare ve alınabilecek en hafif önlem olarak kendisini göstermesi gerekmektedir. Amaca ulaşmaya yardımcı olmayan veya ulaşılmak istenen amaca nazaran bariz bir biçimde ağır olan bir müdahalenin zorunlu bir toplumsal ihtiyacı karşıladığı söylenemeyecektir</w:t>
      </w:r>
      <w:r w:rsidR="00F01BBA">
        <w:rPr>
          <w:rFonts w:ascii="Times New Roman" w:hAnsi="Times New Roman" w:cs="Times New Roman"/>
          <w:sz w:val="24"/>
          <w:szCs w:val="24"/>
        </w:rPr>
        <w:t>.</w:t>
      </w:r>
      <w:r w:rsidR="000D5370">
        <w:rPr>
          <w:rFonts w:ascii="Times New Roman" w:hAnsi="Times New Roman" w:cs="Times New Roman"/>
          <w:sz w:val="24"/>
          <w:szCs w:val="24"/>
        </w:rPr>
        <w:t xml:space="preserve"> </w:t>
      </w:r>
      <w:proofErr w:type="gramStart"/>
      <w:r w:rsidRPr="000D5370">
        <w:rPr>
          <w:rFonts w:ascii="Times New Roman" w:hAnsi="Times New Roman" w:cs="Times New Roman"/>
          <w:i/>
          <w:sz w:val="24"/>
          <w:szCs w:val="24"/>
        </w:rPr>
        <w:t xml:space="preserve">(Bazı farklılıklarla birlikte toplantı hakkı bağlamında bkz. Dilan </w:t>
      </w:r>
      <w:proofErr w:type="spellStart"/>
      <w:r w:rsidRPr="000D5370">
        <w:rPr>
          <w:rFonts w:ascii="Times New Roman" w:hAnsi="Times New Roman" w:cs="Times New Roman"/>
          <w:i/>
          <w:sz w:val="24"/>
          <w:szCs w:val="24"/>
        </w:rPr>
        <w:t>Ögüz</w:t>
      </w:r>
      <w:proofErr w:type="spellEnd"/>
      <w:r w:rsidRPr="000D5370">
        <w:rPr>
          <w:rFonts w:ascii="Times New Roman" w:hAnsi="Times New Roman" w:cs="Times New Roman"/>
          <w:i/>
          <w:sz w:val="24"/>
          <w:szCs w:val="24"/>
        </w:rPr>
        <w:t xml:space="preserve"> Canan [GK], 2014/20411, 30/11/2017, Sendika hakkı bağlamında Eğitim ve Bilim Emekçileri Sendikası ve diğerleri, Adalet Mehtap </w:t>
      </w:r>
      <w:proofErr w:type="spellStart"/>
      <w:r w:rsidRPr="000D5370">
        <w:rPr>
          <w:rFonts w:ascii="Times New Roman" w:hAnsi="Times New Roman" w:cs="Times New Roman"/>
          <w:i/>
          <w:sz w:val="24"/>
          <w:szCs w:val="24"/>
        </w:rPr>
        <w:t>Buluryer</w:t>
      </w:r>
      <w:proofErr w:type="spellEnd"/>
      <w:r w:rsidRPr="000D5370">
        <w:rPr>
          <w:rFonts w:ascii="Times New Roman" w:hAnsi="Times New Roman" w:cs="Times New Roman"/>
          <w:i/>
          <w:sz w:val="24"/>
          <w:szCs w:val="24"/>
        </w:rPr>
        <w:t>, 2013/5447, 16/10/2014, Grev hakkı bağlamında Kristal-İş Sendikası, İfade özgürlüğü bağlamında Bekir Coşkun, Mehmet Ali Aydın, Tanse</w:t>
      </w:r>
      <w:r w:rsidR="000D5370">
        <w:rPr>
          <w:rFonts w:ascii="Times New Roman" w:hAnsi="Times New Roman" w:cs="Times New Roman"/>
          <w:i/>
          <w:sz w:val="24"/>
          <w:szCs w:val="24"/>
        </w:rPr>
        <w:t>l Çölaşan, 2014/6128, 7/</w:t>
      </w:r>
      <w:r w:rsidR="002F467A">
        <w:rPr>
          <w:rFonts w:ascii="Times New Roman" w:hAnsi="Times New Roman" w:cs="Times New Roman"/>
          <w:i/>
          <w:sz w:val="24"/>
          <w:szCs w:val="24"/>
        </w:rPr>
        <w:t>7/2015)”</w:t>
      </w:r>
      <w:r w:rsidR="000D5370">
        <w:rPr>
          <w:rStyle w:val="DipnotBavurusu"/>
          <w:rFonts w:ascii="Times New Roman" w:hAnsi="Times New Roman" w:cs="Times New Roman"/>
          <w:i/>
          <w:sz w:val="24"/>
          <w:szCs w:val="24"/>
        </w:rPr>
        <w:footnoteReference w:id="34"/>
      </w:r>
      <w:proofErr w:type="gramEnd"/>
    </w:p>
    <w:p w:rsidR="006D799C" w:rsidRPr="00424369" w:rsidRDefault="00FC1D76" w:rsidP="00623B69">
      <w:pPr>
        <w:pStyle w:val="AralkYok"/>
        <w:ind w:firstLine="708"/>
        <w:jc w:val="both"/>
        <w:rPr>
          <w:rFonts w:ascii="Times New Roman" w:hAnsi="Times New Roman" w:cs="Times New Roman"/>
          <w:sz w:val="24"/>
          <w:szCs w:val="24"/>
        </w:rPr>
      </w:pPr>
      <w:r w:rsidRPr="00424369">
        <w:rPr>
          <w:rFonts w:ascii="Times New Roman" w:hAnsi="Times New Roman" w:cs="Times New Roman"/>
          <w:sz w:val="24"/>
          <w:szCs w:val="24"/>
        </w:rPr>
        <w:t>“Anayasa Mahkemesinin bir görevi de bireylerin örgütler kurmak ve bunlara üye olmak suretiyle örgütlü bir şekilde fikirlerini ifade etme hakları ile Anayasa'nın 33. maddesinin ikinci fıkrasında belirtilen meşru amaçlar arasında adil bir dengenin sağlanıp sağlanamadığını denetlemektir. Meşru amaçların bir olayda varlığının hakkı ortadan kaldırmadığı vurgulanmalıdır. Önemli olan bu meşru amaçla hak arasında olayın şartları içinde bir denge kurmaktır. Orantılılık ise sınırlamayla ulaşılmak istenen amaç ile başvurulan sınırlama tedbiri arasında aşırı bir dengesizlik bulunmamasına işaret etmektedir. Diğer bir ifadeyle orantılılık, bireyin hakkı ile kamunun menfaatleri veya -müdahalenin amacı başkalarının haklarını korumak ise- diğer bireylerin hak ve menfaatleri arasında adil bir dengenin kurulmasına işaret etmektedir. Dengeleme sonucu müdahalede bulunulan hakkın sahibine terazinin diğer kefesinde bulunan kamu menfaati veya diğer bireylerin menfaatine nazaran açıkça orantısız bir külfet yüklendiğinin tespiti hâlinde orantılılık ilkesi yönünden bir sorunun varlığından söz edilebilir. Kamu gücünü kullanan organların örgütlenme özgürlüğü kapsamındaki faaliyetlere müdahale ederken bu özgürlüğün kullanılmasından kaynaklanan yarardan daha ağır basan, korunması gereken bir menfaatin ve kişiye yüklenen külfeti dengeleyici mekanizmaların varlığını somut olgulara dayanarak göstermeleri gerekir</w:t>
      </w:r>
      <w:r w:rsidR="00424369" w:rsidRPr="00424369">
        <w:rPr>
          <w:rFonts w:ascii="Times New Roman" w:hAnsi="Times New Roman" w:cs="Times New Roman"/>
          <w:sz w:val="24"/>
          <w:szCs w:val="24"/>
        </w:rPr>
        <w:t xml:space="preserve">. </w:t>
      </w:r>
      <w:r w:rsidRPr="00424369">
        <w:rPr>
          <w:rFonts w:ascii="Times New Roman" w:hAnsi="Times New Roman" w:cs="Times New Roman"/>
          <w:sz w:val="24"/>
          <w:szCs w:val="24"/>
        </w:rPr>
        <w:t>Buna göre örgütlenme özgürlüğüne yapılan bir müdahale, zorunlu bir toplumsal ihtiyacı karşılamıyorsa ya da zorunlu bir toplumsal ihtiyacı karşılamakla birlikte orantılı değilse demokratik toplum düzeninin gereklerine uygun bir müdahale olarak değerlendirilemez</w:t>
      </w:r>
      <w:r w:rsidR="00314A63" w:rsidRPr="006D799C">
        <w:rPr>
          <w:rFonts w:ascii="Times New Roman" w:hAnsi="Times New Roman" w:cs="Times New Roman"/>
          <w:i/>
          <w:sz w:val="24"/>
          <w:szCs w:val="24"/>
        </w:rPr>
        <w:t>.</w:t>
      </w:r>
      <w:r w:rsidRPr="006D799C">
        <w:rPr>
          <w:rFonts w:ascii="Times New Roman" w:hAnsi="Times New Roman" w:cs="Times New Roman"/>
          <w:i/>
          <w:sz w:val="24"/>
          <w:szCs w:val="24"/>
        </w:rPr>
        <w:t xml:space="preserve"> (Birl</w:t>
      </w:r>
      <w:r w:rsidR="00314A63" w:rsidRPr="006D799C">
        <w:rPr>
          <w:rFonts w:ascii="Times New Roman" w:hAnsi="Times New Roman" w:cs="Times New Roman"/>
          <w:i/>
          <w:sz w:val="24"/>
          <w:szCs w:val="24"/>
        </w:rPr>
        <w:t xml:space="preserve">eşik Metal İşçileri Sendikası, </w:t>
      </w:r>
      <w:r w:rsidRPr="006D799C">
        <w:rPr>
          <w:rFonts w:ascii="Times New Roman" w:hAnsi="Times New Roman" w:cs="Times New Roman"/>
          <w:i/>
          <w:sz w:val="24"/>
          <w:szCs w:val="24"/>
        </w:rPr>
        <w:t xml:space="preserve">43; Kristal-İş Sendikası, </w:t>
      </w:r>
      <w:r w:rsidR="00314A63" w:rsidRPr="006D799C">
        <w:rPr>
          <w:rFonts w:ascii="Times New Roman" w:hAnsi="Times New Roman" w:cs="Times New Roman"/>
          <w:i/>
          <w:sz w:val="24"/>
          <w:szCs w:val="24"/>
        </w:rPr>
        <w:t>Tayfun Cengiz,)</w:t>
      </w:r>
      <w:r w:rsidRPr="00424369">
        <w:rPr>
          <w:rFonts w:ascii="Times New Roman" w:hAnsi="Times New Roman" w:cs="Times New Roman"/>
          <w:sz w:val="24"/>
          <w:szCs w:val="24"/>
        </w:rPr>
        <w:t xml:space="preserve"> O hâlde örgütlenme özgürlüğüne yargısal veya idari bir müdahalenin demokratik toplum düzeninin sürekliliği için zorunlu olup olmadığına, bu bağlamda toplumsal bir ihtiyaç baskısını karşılayıp karşılamadığına ve sınırlamanın izlenen amaçlarla orantılılığına bakmak gerekecektir</w:t>
      </w:r>
      <w:r w:rsidR="006D799C">
        <w:rPr>
          <w:rFonts w:ascii="Times New Roman" w:hAnsi="Times New Roman" w:cs="Times New Roman"/>
          <w:sz w:val="24"/>
          <w:szCs w:val="24"/>
        </w:rPr>
        <w:t>.</w:t>
      </w:r>
      <w:r w:rsidR="00424369" w:rsidRPr="00424369">
        <w:rPr>
          <w:rFonts w:ascii="Times New Roman" w:hAnsi="Times New Roman" w:cs="Times New Roman"/>
          <w:sz w:val="24"/>
          <w:szCs w:val="24"/>
        </w:rPr>
        <w:t xml:space="preserve"> ”</w:t>
      </w:r>
      <w:r w:rsidR="006D799C">
        <w:rPr>
          <w:rStyle w:val="DipnotBavurusu"/>
          <w:rFonts w:ascii="Times New Roman" w:hAnsi="Times New Roman" w:cs="Times New Roman"/>
          <w:sz w:val="24"/>
          <w:szCs w:val="24"/>
        </w:rPr>
        <w:footnoteReference w:id="35"/>
      </w:r>
    </w:p>
    <w:p w:rsidR="00FC1D76" w:rsidRDefault="00FC1D76" w:rsidP="00623B69">
      <w:pPr>
        <w:pStyle w:val="AralkYok"/>
        <w:jc w:val="both"/>
        <w:rPr>
          <w:rFonts w:ascii="Times New Roman" w:hAnsi="Times New Roman" w:cs="Times New Roman"/>
          <w:b/>
          <w:sz w:val="24"/>
          <w:szCs w:val="24"/>
          <w:u w:val="single"/>
        </w:rPr>
      </w:pPr>
    </w:p>
    <w:p w:rsidR="00895822" w:rsidRDefault="00314A63" w:rsidP="00623B69">
      <w:pPr>
        <w:pStyle w:val="AralkYok"/>
        <w:numPr>
          <w:ilvl w:val="0"/>
          <w:numId w:val="10"/>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EMEK EKSENLİ </w:t>
      </w:r>
      <w:r w:rsidR="00E7496E">
        <w:rPr>
          <w:rFonts w:ascii="Times New Roman" w:hAnsi="Times New Roman" w:cs="Times New Roman"/>
          <w:b/>
          <w:sz w:val="24"/>
          <w:szCs w:val="24"/>
          <w:u w:val="single"/>
        </w:rPr>
        <w:t>DİĞER TEMEL HAKLAR</w:t>
      </w:r>
      <w:r w:rsidR="00D37A2C" w:rsidRPr="00D37A2C">
        <w:rPr>
          <w:rFonts w:ascii="Times New Roman" w:hAnsi="Times New Roman" w:cs="Times New Roman"/>
          <w:b/>
          <w:sz w:val="24"/>
          <w:szCs w:val="24"/>
          <w:u w:val="single"/>
        </w:rPr>
        <w:t>;</w:t>
      </w:r>
    </w:p>
    <w:p w:rsidR="00895822" w:rsidRDefault="00895822" w:rsidP="00623B69">
      <w:pPr>
        <w:pStyle w:val="AralkYok"/>
        <w:ind w:left="1069"/>
        <w:jc w:val="both"/>
        <w:rPr>
          <w:rFonts w:ascii="Times New Roman" w:hAnsi="Times New Roman" w:cs="Times New Roman"/>
          <w:b/>
          <w:sz w:val="24"/>
          <w:szCs w:val="24"/>
          <w:u w:val="single"/>
        </w:rPr>
      </w:pPr>
    </w:p>
    <w:p w:rsidR="00FC1D76" w:rsidRPr="00895822" w:rsidRDefault="00895822" w:rsidP="00623B69">
      <w:pPr>
        <w:pStyle w:val="AralkYok"/>
        <w:numPr>
          <w:ilvl w:val="0"/>
          <w:numId w:val="9"/>
        </w:numPr>
        <w:jc w:val="both"/>
        <w:rPr>
          <w:rFonts w:ascii="Times New Roman" w:hAnsi="Times New Roman" w:cs="Times New Roman"/>
          <w:b/>
          <w:sz w:val="24"/>
          <w:szCs w:val="24"/>
          <w:u w:val="single"/>
        </w:rPr>
      </w:pPr>
      <w:r w:rsidRPr="00895822">
        <w:rPr>
          <w:rFonts w:ascii="Times New Roman" w:hAnsi="Times New Roman" w:cs="Times New Roman"/>
          <w:b/>
          <w:sz w:val="24"/>
          <w:szCs w:val="24"/>
          <w:u w:val="single"/>
        </w:rPr>
        <w:t xml:space="preserve">Eşitlik </w:t>
      </w:r>
      <w:r w:rsidR="000D5370">
        <w:rPr>
          <w:rFonts w:ascii="Times New Roman" w:hAnsi="Times New Roman" w:cs="Times New Roman"/>
          <w:b/>
          <w:sz w:val="24"/>
          <w:szCs w:val="24"/>
          <w:u w:val="single"/>
        </w:rPr>
        <w:t>İlkesine ve Ayrımcılık Yasağı</w:t>
      </w:r>
      <w:r w:rsidRPr="00895822">
        <w:rPr>
          <w:rFonts w:ascii="Times New Roman" w:hAnsi="Times New Roman" w:cs="Times New Roman"/>
          <w:b/>
          <w:sz w:val="24"/>
          <w:szCs w:val="24"/>
          <w:u w:val="single"/>
        </w:rPr>
        <w:t>;</w:t>
      </w:r>
    </w:p>
    <w:p w:rsidR="00631D8E" w:rsidRDefault="00C116A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616F8E" w:rsidRPr="000337E3">
        <w:rPr>
          <w:rFonts w:ascii="Times New Roman" w:hAnsi="Times New Roman" w:cs="Times New Roman"/>
          <w:sz w:val="24"/>
          <w:szCs w:val="24"/>
        </w:rPr>
        <w:t>Mahkeme</w:t>
      </w:r>
      <w:r w:rsidR="002F467A">
        <w:rPr>
          <w:rFonts w:ascii="Times New Roman" w:hAnsi="Times New Roman" w:cs="Times New Roman"/>
          <w:sz w:val="24"/>
          <w:szCs w:val="24"/>
        </w:rPr>
        <w:t>si</w:t>
      </w:r>
      <w:r w:rsidR="00616F8E" w:rsidRPr="000337E3">
        <w:rPr>
          <w:rFonts w:ascii="Times New Roman" w:hAnsi="Times New Roman" w:cs="Times New Roman"/>
          <w:sz w:val="24"/>
          <w:szCs w:val="24"/>
        </w:rPr>
        <w:t>nin eşitlik</w:t>
      </w:r>
      <w:r>
        <w:rPr>
          <w:rFonts w:ascii="Times New Roman" w:hAnsi="Times New Roman" w:cs="Times New Roman"/>
          <w:sz w:val="24"/>
          <w:szCs w:val="24"/>
        </w:rPr>
        <w:t xml:space="preserve"> ve ayrımcılık yasağı</w:t>
      </w:r>
      <w:r w:rsidR="002F467A">
        <w:rPr>
          <w:rFonts w:ascii="Times New Roman" w:hAnsi="Times New Roman" w:cs="Times New Roman"/>
          <w:sz w:val="24"/>
          <w:szCs w:val="24"/>
        </w:rPr>
        <w:t>nın</w:t>
      </w:r>
      <w:r>
        <w:rPr>
          <w:rFonts w:ascii="Times New Roman" w:hAnsi="Times New Roman" w:cs="Times New Roman"/>
          <w:sz w:val="24"/>
          <w:szCs w:val="24"/>
        </w:rPr>
        <w:t xml:space="preserve"> ihlal </w:t>
      </w:r>
      <w:r w:rsidR="002F467A">
        <w:rPr>
          <w:rFonts w:ascii="Times New Roman" w:hAnsi="Times New Roman" w:cs="Times New Roman"/>
          <w:sz w:val="24"/>
          <w:szCs w:val="24"/>
        </w:rPr>
        <w:t xml:space="preserve">edildiğine dair </w:t>
      </w:r>
      <w:r>
        <w:rPr>
          <w:rFonts w:ascii="Times New Roman" w:hAnsi="Times New Roman" w:cs="Times New Roman"/>
          <w:sz w:val="24"/>
          <w:szCs w:val="24"/>
        </w:rPr>
        <w:t>iddialar</w:t>
      </w:r>
      <w:r w:rsidR="002F467A">
        <w:rPr>
          <w:rFonts w:ascii="Times New Roman" w:hAnsi="Times New Roman" w:cs="Times New Roman"/>
          <w:sz w:val="24"/>
          <w:szCs w:val="24"/>
        </w:rPr>
        <w:t xml:space="preserve">la </w:t>
      </w:r>
      <w:r w:rsidR="00D37A2C">
        <w:rPr>
          <w:rFonts w:ascii="Times New Roman" w:hAnsi="Times New Roman" w:cs="Times New Roman"/>
          <w:sz w:val="24"/>
          <w:szCs w:val="24"/>
        </w:rPr>
        <w:t xml:space="preserve">yapılan başvurularda, </w:t>
      </w:r>
      <w:r w:rsidR="000337E3" w:rsidRPr="000337E3">
        <w:rPr>
          <w:rFonts w:ascii="Times New Roman" w:hAnsi="Times New Roman" w:cs="Times New Roman"/>
          <w:sz w:val="24"/>
          <w:szCs w:val="24"/>
        </w:rPr>
        <w:t>bu yöndeki iddiaların diğer temel ha</w:t>
      </w:r>
      <w:r w:rsidR="00424369">
        <w:rPr>
          <w:rFonts w:ascii="Times New Roman" w:hAnsi="Times New Roman" w:cs="Times New Roman"/>
          <w:sz w:val="24"/>
          <w:szCs w:val="24"/>
        </w:rPr>
        <w:t>k</w:t>
      </w:r>
      <w:r w:rsidR="000337E3" w:rsidRPr="000337E3">
        <w:rPr>
          <w:rFonts w:ascii="Times New Roman" w:hAnsi="Times New Roman" w:cs="Times New Roman"/>
          <w:sz w:val="24"/>
          <w:szCs w:val="24"/>
        </w:rPr>
        <w:t xml:space="preserve"> ve özgürlüklerle bağlantılı olması koşulunu ara</w:t>
      </w:r>
      <w:r>
        <w:rPr>
          <w:rFonts w:ascii="Times New Roman" w:hAnsi="Times New Roman" w:cs="Times New Roman"/>
          <w:sz w:val="24"/>
          <w:szCs w:val="24"/>
        </w:rPr>
        <w:t>dığı</w:t>
      </w:r>
      <w:r w:rsidR="000337E3" w:rsidRPr="000337E3">
        <w:rPr>
          <w:rFonts w:ascii="Times New Roman" w:hAnsi="Times New Roman" w:cs="Times New Roman"/>
          <w:sz w:val="24"/>
          <w:szCs w:val="24"/>
        </w:rPr>
        <w:t xml:space="preserve">, tek başına bu </w:t>
      </w:r>
      <w:r w:rsidR="002F467A">
        <w:rPr>
          <w:rFonts w:ascii="Times New Roman" w:hAnsi="Times New Roman" w:cs="Times New Roman"/>
          <w:sz w:val="24"/>
          <w:szCs w:val="24"/>
        </w:rPr>
        <w:t xml:space="preserve">hak </w:t>
      </w:r>
      <w:r w:rsidR="000337E3" w:rsidRPr="000337E3">
        <w:rPr>
          <w:rFonts w:ascii="Times New Roman" w:hAnsi="Times New Roman" w:cs="Times New Roman"/>
          <w:sz w:val="24"/>
          <w:szCs w:val="24"/>
        </w:rPr>
        <w:t>iddiaları</w:t>
      </w:r>
      <w:r w:rsidR="002F467A">
        <w:rPr>
          <w:rFonts w:ascii="Times New Roman" w:hAnsi="Times New Roman" w:cs="Times New Roman"/>
          <w:sz w:val="24"/>
          <w:szCs w:val="24"/>
        </w:rPr>
        <w:t>nı</w:t>
      </w:r>
      <w:r w:rsidR="000337E3" w:rsidRPr="000337E3">
        <w:rPr>
          <w:rFonts w:ascii="Times New Roman" w:hAnsi="Times New Roman" w:cs="Times New Roman"/>
          <w:sz w:val="24"/>
          <w:szCs w:val="24"/>
        </w:rPr>
        <w:t xml:space="preserve"> soyut </w:t>
      </w:r>
      <w:r w:rsidR="00424369">
        <w:rPr>
          <w:rFonts w:ascii="Times New Roman" w:hAnsi="Times New Roman" w:cs="Times New Roman"/>
          <w:sz w:val="24"/>
          <w:szCs w:val="24"/>
        </w:rPr>
        <w:t>olarak nitelendir</w:t>
      </w:r>
      <w:r w:rsidR="00D37A2C">
        <w:rPr>
          <w:rFonts w:ascii="Times New Roman" w:hAnsi="Times New Roman" w:cs="Times New Roman"/>
          <w:sz w:val="24"/>
          <w:szCs w:val="24"/>
        </w:rPr>
        <w:t xml:space="preserve">diği görülmektedir. </w:t>
      </w:r>
    </w:p>
    <w:p w:rsidR="00631D8E" w:rsidRDefault="00631D8E" w:rsidP="00623B69">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Ancak</w:t>
      </w:r>
      <w:r w:rsidRPr="00631D8E">
        <w:rPr>
          <w:rFonts w:ascii="Times New Roman" w:hAnsi="Times New Roman" w:cs="Times New Roman"/>
          <w:sz w:val="24"/>
          <w:szCs w:val="24"/>
        </w:rPr>
        <w:t xml:space="preserve"> </w:t>
      </w:r>
      <w:r>
        <w:rPr>
          <w:rFonts w:ascii="Times New Roman" w:hAnsi="Times New Roman" w:cs="Times New Roman"/>
          <w:sz w:val="24"/>
          <w:szCs w:val="24"/>
        </w:rPr>
        <w:t>Mahkeme</w:t>
      </w:r>
      <w:r w:rsidR="002F467A">
        <w:rPr>
          <w:rFonts w:ascii="Times New Roman" w:hAnsi="Times New Roman" w:cs="Times New Roman"/>
          <w:sz w:val="24"/>
          <w:szCs w:val="24"/>
        </w:rPr>
        <w:t>,</w:t>
      </w:r>
      <w:r>
        <w:rPr>
          <w:rFonts w:ascii="Times New Roman" w:hAnsi="Times New Roman" w:cs="Times New Roman"/>
          <w:sz w:val="24"/>
          <w:szCs w:val="24"/>
        </w:rPr>
        <w:t xml:space="preserve"> iddia edilen olaylara ilişkin ihlal iddialarının hukuki nitelendirmesini kendisi yapmakta ve buna göre hüküm kurmakta olduğundan</w:t>
      </w:r>
      <w:r w:rsidR="00C116A0">
        <w:rPr>
          <w:rFonts w:ascii="Times New Roman" w:hAnsi="Times New Roman" w:cs="Times New Roman"/>
          <w:sz w:val="24"/>
          <w:szCs w:val="24"/>
        </w:rPr>
        <w:t>,</w:t>
      </w:r>
      <w:r>
        <w:rPr>
          <w:rFonts w:ascii="Times New Roman" w:hAnsi="Times New Roman" w:cs="Times New Roman"/>
          <w:sz w:val="24"/>
          <w:szCs w:val="24"/>
        </w:rPr>
        <w:t xml:space="preserve"> salt bu </w:t>
      </w:r>
      <w:r w:rsidR="00C116A0">
        <w:rPr>
          <w:rFonts w:ascii="Times New Roman" w:hAnsi="Times New Roman" w:cs="Times New Roman"/>
          <w:sz w:val="24"/>
          <w:szCs w:val="24"/>
        </w:rPr>
        <w:t xml:space="preserve">haklara ilişkin ihlal iddiaları </w:t>
      </w:r>
      <w:r>
        <w:rPr>
          <w:rFonts w:ascii="Times New Roman" w:hAnsi="Times New Roman" w:cs="Times New Roman"/>
          <w:sz w:val="24"/>
          <w:szCs w:val="24"/>
        </w:rPr>
        <w:t>kapsamın</w:t>
      </w:r>
      <w:r w:rsidR="00C116A0">
        <w:rPr>
          <w:rFonts w:ascii="Times New Roman" w:hAnsi="Times New Roman" w:cs="Times New Roman"/>
          <w:sz w:val="24"/>
          <w:szCs w:val="24"/>
        </w:rPr>
        <w:t xml:space="preserve">da başvuru yapılsa dahi eşitlik ve ayrımcılık </w:t>
      </w:r>
      <w:r>
        <w:rPr>
          <w:rFonts w:ascii="Times New Roman" w:hAnsi="Times New Roman" w:cs="Times New Roman"/>
          <w:sz w:val="24"/>
          <w:szCs w:val="24"/>
        </w:rPr>
        <w:t>ilke</w:t>
      </w:r>
      <w:r w:rsidR="00C116A0">
        <w:rPr>
          <w:rFonts w:ascii="Times New Roman" w:hAnsi="Times New Roman" w:cs="Times New Roman"/>
          <w:sz w:val="24"/>
          <w:szCs w:val="24"/>
        </w:rPr>
        <w:t xml:space="preserve">lerinden birini </w:t>
      </w:r>
      <w:r>
        <w:rPr>
          <w:rFonts w:ascii="Times New Roman" w:hAnsi="Times New Roman" w:cs="Times New Roman"/>
          <w:sz w:val="24"/>
          <w:szCs w:val="24"/>
        </w:rPr>
        <w:t xml:space="preserve">ihlal eden müdahalenin diğer temel hak ve özgürlüklerle bağlantısını </w:t>
      </w:r>
      <w:r w:rsidR="002F467A">
        <w:rPr>
          <w:rFonts w:ascii="Times New Roman" w:hAnsi="Times New Roman" w:cs="Times New Roman"/>
          <w:sz w:val="24"/>
          <w:szCs w:val="24"/>
        </w:rPr>
        <w:t xml:space="preserve">da </w:t>
      </w:r>
      <w:r>
        <w:rPr>
          <w:rFonts w:ascii="Times New Roman" w:hAnsi="Times New Roman" w:cs="Times New Roman"/>
          <w:sz w:val="24"/>
          <w:szCs w:val="24"/>
        </w:rPr>
        <w:t>olayın özelinde resen sorgu</w:t>
      </w:r>
      <w:r w:rsidR="002F467A">
        <w:rPr>
          <w:rFonts w:ascii="Times New Roman" w:hAnsi="Times New Roman" w:cs="Times New Roman"/>
          <w:sz w:val="24"/>
          <w:szCs w:val="24"/>
        </w:rPr>
        <w:t xml:space="preserve">lamakta </w:t>
      </w:r>
      <w:r>
        <w:rPr>
          <w:rFonts w:ascii="Times New Roman" w:hAnsi="Times New Roman" w:cs="Times New Roman"/>
          <w:sz w:val="24"/>
          <w:szCs w:val="24"/>
        </w:rPr>
        <w:t xml:space="preserve">ve </w:t>
      </w:r>
      <w:r w:rsidR="00C116A0">
        <w:rPr>
          <w:rFonts w:ascii="Times New Roman" w:hAnsi="Times New Roman" w:cs="Times New Roman"/>
          <w:sz w:val="24"/>
          <w:szCs w:val="24"/>
        </w:rPr>
        <w:t xml:space="preserve">bağlantının </w:t>
      </w:r>
      <w:r w:rsidR="002F467A">
        <w:rPr>
          <w:rFonts w:ascii="Times New Roman" w:hAnsi="Times New Roman" w:cs="Times New Roman"/>
          <w:sz w:val="24"/>
          <w:szCs w:val="24"/>
        </w:rPr>
        <w:t xml:space="preserve">varlığını </w:t>
      </w:r>
      <w:r w:rsidR="00C116A0">
        <w:rPr>
          <w:rFonts w:ascii="Times New Roman" w:hAnsi="Times New Roman" w:cs="Times New Roman"/>
          <w:sz w:val="24"/>
          <w:szCs w:val="24"/>
        </w:rPr>
        <w:t>tespit</w:t>
      </w:r>
      <w:r w:rsidR="002F467A">
        <w:rPr>
          <w:rFonts w:ascii="Times New Roman" w:hAnsi="Times New Roman" w:cs="Times New Roman"/>
          <w:sz w:val="24"/>
          <w:szCs w:val="24"/>
        </w:rPr>
        <w:t xml:space="preserve"> etmesi</w:t>
      </w:r>
      <w:r w:rsidR="00C116A0">
        <w:rPr>
          <w:rFonts w:ascii="Times New Roman" w:hAnsi="Times New Roman" w:cs="Times New Roman"/>
          <w:sz w:val="24"/>
          <w:szCs w:val="24"/>
        </w:rPr>
        <w:t xml:space="preserve"> </w:t>
      </w:r>
      <w:r>
        <w:rPr>
          <w:rFonts w:ascii="Times New Roman" w:hAnsi="Times New Roman" w:cs="Times New Roman"/>
          <w:sz w:val="24"/>
          <w:szCs w:val="24"/>
        </w:rPr>
        <w:t>halinde başvuruyu kabul edilebilir bul</w:t>
      </w:r>
      <w:r w:rsidR="002F467A">
        <w:rPr>
          <w:rFonts w:ascii="Times New Roman" w:hAnsi="Times New Roman" w:cs="Times New Roman"/>
          <w:sz w:val="24"/>
          <w:szCs w:val="24"/>
        </w:rPr>
        <w:t xml:space="preserve">maktadır. </w:t>
      </w:r>
      <w:r w:rsidR="00C116A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616F8E" w:rsidRDefault="00C116A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631D8E">
        <w:rPr>
          <w:rFonts w:ascii="Times New Roman" w:hAnsi="Times New Roman" w:cs="Times New Roman"/>
          <w:sz w:val="24"/>
          <w:szCs w:val="24"/>
        </w:rPr>
        <w:t>Mahkeme</w:t>
      </w:r>
      <w:r w:rsidR="002F467A">
        <w:rPr>
          <w:rFonts w:ascii="Times New Roman" w:hAnsi="Times New Roman" w:cs="Times New Roman"/>
          <w:sz w:val="24"/>
          <w:szCs w:val="24"/>
        </w:rPr>
        <w:t>si</w:t>
      </w:r>
      <w:r>
        <w:rPr>
          <w:rFonts w:ascii="Times New Roman" w:hAnsi="Times New Roman" w:cs="Times New Roman"/>
          <w:sz w:val="24"/>
          <w:szCs w:val="24"/>
        </w:rPr>
        <w:t>nin</w:t>
      </w:r>
      <w:r w:rsidR="00631D8E">
        <w:rPr>
          <w:rFonts w:ascii="Times New Roman" w:hAnsi="Times New Roman" w:cs="Times New Roman"/>
          <w:sz w:val="24"/>
          <w:szCs w:val="24"/>
        </w:rPr>
        <w:t xml:space="preserve"> </w:t>
      </w:r>
      <w:r w:rsidR="0071459A">
        <w:rPr>
          <w:rFonts w:ascii="Times New Roman" w:hAnsi="Times New Roman" w:cs="Times New Roman"/>
          <w:sz w:val="24"/>
          <w:szCs w:val="24"/>
        </w:rPr>
        <w:t xml:space="preserve">eşitlik ilkesi ve ayrımcılık yasağına ilişkin </w:t>
      </w:r>
      <w:r w:rsidR="009958DB">
        <w:rPr>
          <w:rFonts w:ascii="Times New Roman" w:hAnsi="Times New Roman" w:cs="Times New Roman"/>
          <w:sz w:val="24"/>
          <w:szCs w:val="24"/>
        </w:rPr>
        <w:t xml:space="preserve">ihlal </w:t>
      </w:r>
      <w:r w:rsidR="00631D8E">
        <w:rPr>
          <w:rFonts w:ascii="Times New Roman" w:hAnsi="Times New Roman" w:cs="Times New Roman"/>
          <w:sz w:val="24"/>
          <w:szCs w:val="24"/>
        </w:rPr>
        <w:t>iddialar</w:t>
      </w:r>
      <w:r w:rsidR="009958DB">
        <w:rPr>
          <w:rFonts w:ascii="Times New Roman" w:hAnsi="Times New Roman" w:cs="Times New Roman"/>
          <w:sz w:val="24"/>
          <w:szCs w:val="24"/>
        </w:rPr>
        <w:t xml:space="preserve">ıyla </w:t>
      </w:r>
      <w:r w:rsidR="00631D8E">
        <w:rPr>
          <w:rFonts w:ascii="Times New Roman" w:hAnsi="Times New Roman" w:cs="Times New Roman"/>
          <w:sz w:val="24"/>
          <w:szCs w:val="24"/>
        </w:rPr>
        <w:t xml:space="preserve">ilgili başvuruları, </w:t>
      </w:r>
      <w:r w:rsidR="009958DB">
        <w:rPr>
          <w:rFonts w:ascii="Times New Roman" w:hAnsi="Times New Roman" w:cs="Times New Roman"/>
          <w:sz w:val="24"/>
          <w:szCs w:val="24"/>
        </w:rPr>
        <w:t>genel olarak Sözleşme ile de koruma</w:t>
      </w:r>
      <w:r>
        <w:rPr>
          <w:rFonts w:ascii="Times New Roman" w:hAnsi="Times New Roman" w:cs="Times New Roman"/>
          <w:sz w:val="24"/>
          <w:szCs w:val="24"/>
        </w:rPr>
        <w:t xml:space="preserve"> altına alınmış olan </w:t>
      </w:r>
      <w:r w:rsidR="009958DB">
        <w:rPr>
          <w:rFonts w:ascii="Times New Roman" w:hAnsi="Times New Roman" w:cs="Times New Roman"/>
          <w:sz w:val="24"/>
          <w:szCs w:val="24"/>
        </w:rPr>
        <w:t>“k</w:t>
      </w:r>
      <w:r w:rsidR="009958DB" w:rsidRPr="009958DB">
        <w:rPr>
          <w:rFonts w:ascii="Times New Roman" w:hAnsi="Times New Roman" w:cs="Times New Roman"/>
          <w:sz w:val="24"/>
          <w:szCs w:val="24"/>
        </w:rPr>
        <w:t>işinin dokunulmazlığı, maddi ve manevi varlığı</w:t>
      </w:r>
      <w:r w:rsidR="009958DB">
        <w:rPr>
          <w:rFonts w:ascii="Times New Roman" w:hAnsi="Times New Roman" w:cs="Times New Roman"/>
          <w:sz w:val="24"/>
          <w:szCs w:val="24"/>
        </w:rPr>
        <w:t xml:space="preserve">nın korunması ve geliştirilmesi” kenar başlıklı </w:t>
      </w:r>
      <w:r>
        <w:rPr>
          <w:rFonts w:ascii="Times New Roman" w:hAnsi="Times New Roman" w:cs="Times New Roman"/>
          <w:sz w:val="24"/>
          <w:szCs w:val="24"/>
        </w:rPr>
        <w:lastRenderedPageBreak/>
        <w:t xml:space="preserve">Anayasa’nın </w:t>
      </w:r>
      <w:r w:rsidR="009958DB">
        <w:rPr>
          <w:rFonts w:ascii="Times New Roman" w:hAnsi="Times New Roman" w:cs="Times New Roman"/>
          <w:sz w:val="24"/>
          <w:szCs w:val="24"/>
        </w:rPr>
        <w:t>17.</w:t>
      </w:r>
      <w:r>
        <w:rPr>
          <w:rFonts w:ascii="Times New Roman" w:hAnsi="Times New Roman" w:cs="Times New Roman"/>
          <w:sz w:val="24"/>
          <w:szCs w:val="24"/>
        </w:rPr>
        <w:t xml:space="preserve"> </w:t>
      </w:r>
      <w:r w:rsidR="009958DB">
        <w:rPr>
          <w:rFonts w:ascii="Times New Roman" w:hAnsi="Times New Roman" w:cs="Times New Roman"/>
          <w:sz w:val="24"/>
          <w:szCs w:val="24"/>
        </w:rPr>
        <w:t>maddesindeki haklarla</w:t>
      </w:r>
      <w:r>
        <w:rPr>
          <w:rFonts w:ascii="Times New Roman" w:hAnsi="Times New Roman" w:cs="Times New Roman"/>
          <w:sz w:val="24"/>
          <w:szCs w:val="24"/>
        </w:rPr>
        <w:t xml:space="preserve"> birlikte ele aldığı, bu yöntemle </w:t>
      </w:r>
      <w:r w:rsidR="009958DB">
        <w:rPr>
          <w:rFonts w:ascii="Times New Roman" w:hAnsi="Times New Roman" w:cs="Times New Roman"/>
          <w:sz w:val="24"/>
          <w:szCs w:val="24"/>
        </w:rPr>
        <w:t>bağlantı</w:t>
      </w:r>
      <w:r>
        <w:rPr>
          <w:rFonts w:ascii="Times New Roman" w:hAnsi="Times New Roman" w:cs="Times New Roman"/>
          <w:sz w:val="24"/>
          <w:szCs w:val="24"/>
        </w:rPr>
        <w:t xml:space="preserve">yı sorguladığı görülmektedir. </w:t>
      </w:r>
      <w:r w:rsidR="009958DB">
        <w:rPr>
          <w:rFonts w:ascii="Times New Roman" w:hAnsi="Times New Roman" w:cs="Times New Roman"/>
          <w:sz w:val="24"/>
          <w:szCs w:val="24"/>
        </w:rPr>
        <w:t xml:space="preserve"> </w:t>
      </w:r>
      <w:r w:rsidR="00631D8E">
        <w:rPr>
          <w:rFonts w:ascii="Times New Roman" w:hAnsi="Times New Roman" w:cs="Times New Roman"/>
          <w:sz w:val="24"/>
          <w:szCs w:val="24"/>
        </w:rPr>
        <w:t xml:space="preserve"> </w:t>
      </w:r>
    </w:p>
    <w:p w:rsidR="00D37A2C" w:rsidRDefault="00D37A2C"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Mahkeme</w:t>
      </w:r>
      <w:r w:rsidR="00C116A0">
        <w:rPr>
          <w:rFonts w:ascii="Times New Roman" w:hAnsi="Times New Roman" w:cs="Times New Roman"/>
          <w:sz w:val="24"/>
          <w:szCs w:val="24"/>
        </w:rPr>
        <w:t>,</w:t>
      </w:r>
      <w:r>
        <w:rPr>
          <w:rFonts w:ascii="Times New Roman" w:hAnsi="Times New Roman" w:cs="Times New Roman"/>
          <w:sz w:val="24"/>
          <w:szCs w:val="24"/>
        </w:rPr>
        <w:t xml:space="preserve"> bu hak ve yasağa ilişkin olarak, </w:t>
      </w:r>
      <w:r w:rsidR="00631D8E">
        <w:rPr>
          <w:rFonts w:ascii="Times New Roman" w:hAnsi="Times New Roman" w:cs="Times New Roman"/>
          <w:sz w:val="24"/>
          <w:szCs w:val="24"/>
        </w:rPr>
        <w:t xml:space="preserve">“kanun önünde eşitlik” kenar başlıklı </w:t>
      </w:r>
      <w:r>
        <w:rPr>
          <w:rFonts w:ascii="Times New Roman" w:hAnsi="Times New Roman" w:cs="Times New Roman"/>
          <w:sz w:val="24"/>
          <w:szCs w:val="24"/>
        </w:rPr>
        <w:t>Anayasa’nın 10.</w:t>
      </w:r>
      <w:r w:rsidR="00C116A0">
        <w:rPr>
          <w:rFonts w:ascii="Times New Roman" w:hAnsi="Times New Roman" w:cs="Times New Roman"/>
          <w:sz w:val="24"/>
          <w:szCs w:val="24"/>
        </w:rPr>
        <w:t xml:space="preserve"> </w:t>
      </w:r>
      <w:r>
        <w:rPr>
          <w:rFonts w:ascii="Times New Roman" w:hAnsi="Times New Roman" w:cs="Times New Roman"/>
          <w:sz w:val="24"/>
          <w:szCs w:val="24"/>
        </w:rPr>
        <w:t>maddesinde yer alan eşitlik ilkesinin ve sonucu ayrımcılık yasağının “herkes” ve “benzeri sebepler” ifadeleri nedeniyle koruma alanının sınırlı tutulamayacağını uluslararası hukuka da atıf yaparak kabul etm</w:t>
      </w:r>
      <w:r w:rsidR="00C116A0">
        <w:rPr>
          <w:rFonts w:ascii="Times New Roman" w:hAnsi="Times New Roman" w:cs="Times New Roman"/>
          <w:sz w:val="24"/>
          <w:szCs w:val="24"/>
        </w:rPr>
        <w:t>ektedir</w:t>
      </w:r>
      <w:r>
        <w:rPr>
          <w:rFonts w:ascii="Times New Roman" w:hAnsi="Times New Roman" w:cs="Times New Roman"/>
          <w:sz w:val="24"/>
          <w:szCs w:val="24"/>
        </w:rPr>
        <w:t>.</w:t>
      </w:r>
      <w:r w:rsidR="00C116A0">
        <w:rPr>
          <w:rStyle w:val="DipnotBavurusu"/>
          <w:rFonts w:ascii="Times New Roman" w:hAnsi="Times New Roman" w:cs="Times New Roman"/>
          <w:sz w:val="24"/>
          <w:szCs w:val="24"/>
        </w:rPr>
        <w:footnoteReference w:id="36"/>
      </w:r>
    </w:p>
    <w:p w:rsidR="0071459A" w:rsidRDefault="0071459A" w:rsidP="00623B69">
      <w:pPr>
        <w:pStyle w:val="AralkYok"/>
        <w:ind w:firstLine="708"/>
        <w:jc w:val="both"/>
        <w:rPr>
          <w:rFonts w:ascii="Times New Roman" w:hAnsi="Times New Roman" w:cs="Times New Roman"/>
          <w:sz w:val="24"/>
          <w:szCs w:val="24"/>
        </w:rPr>
      </w:pPr>
    </w:p>
    <w:p w:rsidR="00314A63" w:rsidRPr="00314A63" w:rsidRDefault="000D5370" w:rsidP="00623B69">
      <w:pPr>
        <w:pStyle w:val="AralkYok"/>
        <w:numPr>
          <w:ilvl w:val="0"/>
          <w:numId w:val="9"/>
        </w:numPr>
        <w:jc w:val="both"/>
        <w:rPr>
          <w:rFonts w:ascii="Times New Roman" w:hAnsi="Times New Roman" w:cs="Times New Roman"/>
          <w:b/>
          <w:sz w:val="24"/>
          <w:szCs w:val="24"/>
          <w:u w:val="single"/>
        </w:rPr>
      </w:pPr>
      <w:r>
        <w:rPr>
          <w:rFonts w:ascii="Times New Roman" w:hAnsi="Times New Roman" w:cs="Times New Roman"/>
          <w:b/>
          <w:sz w:val="24"/>
          <w:szCs w:val="24"/>
          <w:u w:val="single"/>
        </w:rPr>
        <w:t>Zorla Çalıştırma Yasağı</w:t>
      </w:r>
      <w:r w:rsidR="00314A63" w:rsidRPr="00314A63">
        <w:rPr>
          <w:rFonts w:ascii="Times New Roman" w:hAnsi="Times New Roman" w:cs="Times New Roman"/>
          <w:b/>
          <w:sz w:val="24"/>
          <w:szCs w:val="24"/>
          <w:u w:val="single"/>
        </w:rPr>
        <w:t xml:space="preserve">; </w:t>
      </w:r>
    </w:p>
    <w:p w:rsidR="00314A63" w:rsidRPr="00314A63" w:rsidRDefault="00C116A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314A63" w:rsidRPr="00314A63">
        <w:rPr>
          <w:rFonts w:ascii="Times New Roman" w:hAnsi="Times New Roman" w:cs="Times New Roman"/>
          <w:sz w:val="24"/>
          <w:szCs w:val="24"/>
        </w:rPr>
        <w:t>Mahkeme</w:t>
      </w:r>
      <w:r>
        <w:rPr>
          <w:rFonts w:ascii="Times New Roman" w:hAnsi="Times New Roman" w:cs="Times New Roman"/>
          <w:sz w:val="24"/>
          <w:szCs w:val="24"/>
        </w:rPr>
        <w:t>si</w:t>
      </w:r>
      <w:r w:rsidR="00314A63" w:rsidRPr="00314A63">
        <w:rPr>
          <w:rFonts w:ascii="Times New Roman" w:hAnsi="Times New Roman" w:cs="Times New Roman"/>
          <w:sz w:val="24"/>
          <w:szCs w:val="24"/>
        </w:rPr>
        <w:t xml:space="preserve"> </w:t>
      </w:r>
      <w:r w:rsidR="009E0A4C">
        <w:rPr>
          <w:rFonts w:ascii="Times New Roman" w:hAnsi="Times New Roman" w:cs="Times New Roman"/>
          <w:sz w:val="24"/>
          <w:szCs w:val="24"/>
        </w:rPr>
        <w:t xml:space="preserve">bu yasağın da </w:t>
      </w:r>
      <w:r w:rsidR="00314A63" w:rsidRPr="00314A63">
        <w:rPr>
          <w:rFonts w:ascii="Times New Roman" w:hAnsi="Times New Roman" w:cs="Times New Roman"/>
          <w:sz w:val="24"/>
          <w:szCs w:val="24"/>
        </w:rPr>
        <w:t>uluslararası hukuk</w:t>
      </w:r>
      <w:r w:rsidR="009E0A4C">
        <w:rPr>
          <w:rFonts w:ascii="Times New Roman" w:hAnsi="Times New Roman" w:cs="Times New Roman"/>
          <w:sz w:val="24"/>
          <w:szCs w:val="24"/>
        </w:rPr>
        <w:t xml:space="preserve">ta </w:t>
      </w:r>
      <w:r w:rsidR="00314A63" w:rsidRPr="00314A63">
        <w:rPr>
          <w:rFonts w:ascii="Times New Roman" w:hAnsi="Times New Roman" w:cs="Times New Roman"/>
          <w:sz w:val="24"/>
          <w:szCs w:val="24"/>
        </w:rPr>
        <w:t>koruma altında</w:t>
      </w:r>
      <w:r w:rsidR="00A529FF">
        <w:rPr>
          <w:rFonts w:ascii="Times New Roman" w:hAnsi="Times New Roman" w:cs="Times New Roman"/>
          <w:sz w:val="24"/>
          <w:szCs w:val="24"/>
        </w:rPr>
        <w:t xml:space="preserve"> olduğunu </w:t>
      </w:r>
      <w:r w:rsidR="009E0A4C">
        <w:rPr>
          <w:rFonts w:ascii="Times New Roman" w:hAnsi="Times New Roman" w:cs="Times New Roman"/>
          <w:sz w:val="24"/>
          <w:szCs w:val="24"/>
        </w:rPr>
        <w:t xml:space="preserve">belirterek </w:t>
      </w:r>
      <w:r w:rsidR="00314A63" w:rsidRPr="00314A63">
        <w:rPr>
          <w:rFonts w:ascii="Times New Roman" w:hAnsi="Times New Roman" w:cs="Times New Roman"/>
          <w:sz w:val="24"/>
          <w:szCs w:val="24"/>
        </w:rPr>
        <w:t xml:space="preserve">ihlal nedeni </w:t>
      </w:r>
      <w:r w:rsidR="00A529FF">
        <w:rPr>
          <w:rFonts w:ascii="Times New Roman" w:hAnsi="Times New Roman" w:cs="Times New Roman"/>
          <w:sz w:val="24"/>
          <w:szCs w:val="24"/>
        </w:rPr>
        <w:t xml:space="preserve">olarak saymıştır. </w:t>
      </w:r>
      <w:r w:rsidR="00314A63" w:rsidRPr="00314A63">
        <w:rPr>
          <w:rFonts w:ascii="Times New Roman" w:hAnsi="Times New Roman" w:cs="Times New Roman"/>
          <w:sz w:val="24"/>
          <w:szCs w:val="24"/>
        </w:rPr>
        <w:t xml:space="preserve">Ancak </w:t>
      </w:r>
      <w:r w:rsidR="00A529FF">
        <w:rPr>
          <w:rFonts w:ascii="Times New Roman" w:hAnsi="Times New Roman" w:cs="Times New Roman"/>
          <w:sz w:val="24"/>
          <w:szCs w:val="24"/>
        </w:rPr>
        <w:t xml:space="preserve">Anayasa </w:t>
      </w:r>
      <w:r w:rsidR="00314A63" w:rsidRPr="00314A63">
        <w:rPr>
          <w:rFonts w:ascii="Times New Roman" w:hAnsi="Times New Roman" w:cs="Times New Roman"/>
          <w:sz w:val="24"/>
          <w:szCs w:val="24"/>
        </w:rPr>
        <w:t>Mahkeme</w:t>
      </w:r>
      <w:r w:rsidR="009E0A4C">
        <w:rPr>
          <w:rFonts w:ascii="Times New Roman" w:hAnsi="Times New Roman" w:cs="Times New Roman"/>
          <w:sz w:val="24"/>
          <w:szCs w:val="24"/>
        </w:rPr>
        <w:t>si</w:t>
      </w:r>
      <w:r w:rsidR="00A529FF">
        <w:rPr>
          <w:rFonts w:ascii="Times New Roman" w:hAnsi="Times New Roman" w:cs="Times New Roman"/>
          <w:sz w:val="24"/>
          <w:szCs w:val="24"/>
        </w:rPr>
        <w:t>nin</w:t>
      </w:r>
      <w:r w:rsidR="00314A63" w:rsidRPr="00314A63">
        <w:rPr>
          <w:rFonts w:ascii="Times New Roman" w:hAnsi="Times New Roman" w:cs="Times New Roman"/>
          <w:sz w:val="24"/>
          <w:szCs w:val="24"/>
        </w:rPr>
        <w:t xml:space="preserve"> kararlarında salt bu </w:t>
      </w:r>
      <w:r w:rsidR="00A529FF">
        <w:rPr>
          <w:rFonts w:ascii="Times New Roman" w:hAnsi="Times New Roman" w:cs="Times New Roman"/>
          <w:sz w:val="24"/>
          <w:szCs w:val="24"/>
        </w:rPr>
        <w:t>yasağa dayalı ihlal iddialarının</w:t>
      </w:r>
      <w:r w:rsidR="00314A63" w:rsidRPr="00314A63">
        <w:rPr>
          <w:rFonts w:ascii="Times New Roman" w:hAnsi="Times New Roman" w:cs="Times New Roman"/>
          <w:sz w:val="24"/>
          <w:szCs w:val="24"/>
        </w:rPr>
        <w:t xml:space="preserve"> oldukça dar ve sınırlı şekilde ele alındığı, ihlalin varlığı için birçok koşulun aynı anda ve açıkça bulunması gerektiğini</w:t>
      </w:r>
      <w:r w:rsidR="00A529FF">
        <w:rPr>
          <w:rFonts w:ascii="Times New Roman" w:hAnsi="Times New Roman" w:cs="Times New Roman"/>
          <w:sz w:val="24"/>
          <w:szCs w:val="24"/>
        </w:rPr>
        <w:t>n</w:t>
      </w:r>
      <w:r w:rsidR="00314A63" w:rsidRPr="00314A63">
        <w:rPr>
          <w:rFonts w:ascii="Times New Roman" w:hAnsi="Times New Roman" w:cs="Times New Roman"/>
          <w:sz w:val="24"/>
          <w:szCs w:val="24"/>
        </w:rPr>
        <w:t xml:space="preserve"> ara</w:t>
      </w:r>
      <w:r w:rsidR="00A529FF">
        <w:rPr>
          <w:rFonts w:ascii="Times New Roman" w:hAnsi="Times New Roman" w:cs="Times New Roman"/>
          <w:sz w:val="24"/>
          <w:szCs w:val="24"/>
        </w:rPr>
        <w:t>n</w:t>
      </w:r>
      <w:r w:rsidR="00314A63" w:rsidRPr="00314A63">
        <w:rPr>
          <w:rFonts w:ascii="Times New Roman" w:hAnsi="Times New Roman" w:cs="Times New Roman"/>
          <w:sz w:val="24"/>
          <w:szCs w:val="24"/>
        </w:rPr>
        <w:t>dığı</w:t>
      </w:r>
      <w:r w:rsidR="00A529FF">
        <w:rPr>
          <w:rFonts w:ascii="Times New Roman" w:hAnsi="Times New Roman" w:cs="Times New Roman"/>
          <w:sz w:val="24"/>
          <w:szCs w:val="24"/>
        </w:rPr>
        <w:t xml:space="preserve"> da gözlemlenmiştir. </w:t>
      </w:r>
      <w:r w:rsidR="00314A63" w:rsidRPr="00314A63">
        <w:rPr>
          <w:rFonts w:ascii="Times New Roman" w:hAnsi="Times New Roman" w:cs="Times New Roman"/>
          <w:sz w:val="24"/>
          <w:szCs w:val="24"/>
        </w:rPr>
        <w:t xml:space="preserve"> </w:t>
      </w:r>
    </w:p>
    <w:p w:rsidR="00314A63" w:rsidRPr="00314A63" w:rsidRDefault="00314A63" w:rsidP="00623B69">
      <w:pPr>
        <w:pStyle w:val="AralkYok"/>
        <w:ind w:firstLine="708"/>
        <w:jc w:val="both"/>
        <w:rPr>
          <w:rFonts w:ascii="Times New Roman" w:hAnsi="Times New Roman" w:cs="Times New Roman"/>
          <w:sz w:val="24"/>
          <w:szCs w:val="24"/>
        </w:rPr>
      </w:pPr>
      <w:r w:rsidRPr="00314A63">
        <w:rPr>
          <w:rFonts w:ascii="Times New Roman" w:hAnsi="Times New Roman" w:cs="Times New Roman"/>
          <w:sz w:val="24"/>
          <w:szCs w:val="24"/>
        </w:rPr>
        <w:t xml:space="preserve">“Anayasa’nın 18. maddesinin birinci fıkrasında “Hiç kimse zorla çalıştırılamaz…” düzenlenmesine yer verilmiştir. Anayasa Mahkemesi “zorla çalıştırma” kavramını, temel </w:t>
      </w:r>
    </w:p>
    <w:p w:rsidR="00314A63" w:rsidRPr="00314A63" w:rsidRDefault="00314A63" w:rsidP="00623B69">
      <w:pPr>
        <w:pStyle w:val="AralkYok"/>
        <w:jc w:val="both"/>
        <w:rPr>
          <w:rFonts w:ascii="Times New Roman" w:hAnsi="Times New Roman" w:cs="Times New Roman"/>
          <w:sz w:val="24"/>
          <w:szCs w:val="24"/>
        </w:rPr>
      </w:pPr>
      <w:proofErr w:type="gramStart"/>
      <w:r w:rsidRPr="00314A63">
        <w:rPr>
          <w:rFonts w:ascii="Times New Roman" w:hAnsi="Times New Roman" w:cs="Times New Roman"/>
          <w:sz w:val="24"/>
          <w:szCs w:val="24"/>
        </w:rPr>
        <w:t>insan</w:t>
      </w:r>
      <w:proofErr w:type="gramEnd"/>
      <w:r w:rsidRPr="00314A63">
        <w:rPr>
          <w:rFonts w:ascii="Times New Roman" w:hAnsi="Times New Roman" w:cs="Times New Roman"/>
          <w:sz w:val="24"/>
          <w:szCs w:val="24"/>
        </w:rPr>
        <w:t xml:space="preserve"> haklarına ilişkin uluslararası sözleşmelerden ve ilgili uluslararası otoritelerin yorum ve uygulamalarından yararlanarak tanımlamıştır. Buna göre, zorla çalıştırmadan söz edilebilmesi için, kişinin ceza tehdidi altında ve rızası bulunmaksızın çalıştırılması gerekmektedir</w:t>
      </w:r>
      <w:r w:rsidR="00A529FF">
        <w:rPr>
          <w:rFonts w:ascii="Times New Roman" w:hAnsi="Times New Roman" w:cs="Times New Roman"/>
          <w:sz w:val="24"/>
          <w:szCs w:val="24"/>
        </w:rPr>
        <w:t>.</w:t>
      </w:r>
      <w:r w:rsidRPr="00314A63">
        <w:rPr>
          <w:rFonts w:ascii="Times New Roman" w:hAnsi="Times New Roman" w:cs="Times New Roman"/>
          <w:sz w:val="24"/>
          <w:szCs w:val="24"/>
        </w:rPr>
        <w:t>”</w:t>
      </w:r>
      <w:r w:rsidR="00A529FF">
        <w:rPr>
          <w:rStyle w:val="DipnotBavurusu"/>
          <w:rFonts w:ascii="Times New Roman" w:hAnsi="Times New Roman" w:cs="Times New Roman"/>
          <w:sz w:val="24"/>
          <w:szCs w:val="24"/>
        </w:rPr>
        <w:footnoteReference w:id="37"/>
      </w:r>
    </w:p>
    <w:p w:rsidR="00314A63" w:rsidRPr="00314A63" w:rsidRDefault="00314A63" w:rsidP="00623B69">
      <w:pPr>
        <w:pStyle w:val="AralkYok"/>
        <w:ind w:firstLine="708"/>
        <w:jc w:val="both"/>
        <w:rPr>
          <w:rFonts w:ascii="Times New Roman" w:hAnsi="Times New Roman" w:cs="Times New Roman"/>
          <w:sz w:val="24"/>
          <w:szCs w:val="24"/>
        </w:rPr>
      </w:pPr>
      <w:r w:rsidRPr="00314A63">
        <w:rPr>
          <w:rFonts w:ascii="Times New Roman" w:hAnsi="Times New Roman" w:cs="Times New Roman"/>
          <w:sz w:val="24"/>
          <w:szCs w:val="24"/>
        </w:rPr>
        <w:t>“Bir eylemin zorla çalıştırma veya zorunlu çalışma sayılabilmesi için: 1) Kişinin işi kendi iradesine aykırı olarak yapması, 2) İşi yapma yükümlülüğünün “haksız” veya “baskıcı” olması veya yapılmasının katlanılmaz sıkıntılara yol açması gerekir. Ayrıca kişinin bu işi önceden rızasıyla yapıp yapmadığı, bir kuruma isteyerek girip girmediği, normal yurttaşlık veya mesleki yükümlülüğünün bir parçası olan bir hizmeti ifa edip etmediği de dikkate alınmalıdır</w:t>
      </w:r>
      <w:r w:rsidR="00A529FF">
        <w:rPr>
          <w:rFonts w:ascii="Times New Roman" w:hAnsi="Times New Roman" w:cs="Times New Roman"/>
          <w:sz w:val="24"/>
          <w:szCs w:val="24"/>
        </w:rPr>
        <w:t xml:space="preserve">.” </w:t>
      </w:r>
      <w:r w:rsidR="00A529FF">
        <w:rPr>
          <w:rStyle w:val="DipnotBavurusu"/>
          <w:rFonts w:ascii="Times New Roman" w:hAnsi="Times New Roman" w:cs="Times New Roman"/>
          <w:sz w:val="24"/>
          <w:szCs w:val="24"/>
        </w:rPr>
        <w:footnoteReference w:id="38"/>
      </w:r>
      <w:r w:rsidRPr="00314A63">
        <w:rPr>
          <w:rFonts w:ascii="Times New Roman" w:hAnsi="Times New Roman" w:cs="Times New Roman"/>
          <w:sz w:val="24"/>
          <w:szCs w:val="24"/>
        </w:rPr>
        <w:t xml:space="preserve"> </w:t>
      </w:r>
    </w:p>
    <w:p w:rsidR="00314A63" w:rsidRPr="00314A63" w:rsidRDefault="00314A63" w:rsidP="00623B69">
      <w:pPr>
        <w:pStyle w:val="AralkYok"/>
        <w:ind w:firstLine="708"/>
        <w:jc w:val="both"/>
        <w:rPr>
          <w:rFonts w:ascii="Times New Roman" w:hAnsi="Times New Roman" w:cs="Times New Roman"/>
          <w:sz w:val="24"/>
          <w:szCs w:val="24"/>
        </w:rPr>
      </w:pPr>
      <w:r w:rsidRPr="00314A63">
        <w:rPr>
          <w:rFonts w:ascii="Times New Roman" w:hAnsi="Times New Roman" w:cs="Times New Roman"/>
          <w:sz w:val="24"/>
          <w:szCs w:val="24"/>
        </w:rPr>
        <w:t>“Anayasa'da "zorla çalıştırma" yasaklanmakla birlikte bu kavramın tanımı yapılmamıştır. Bu kavramın tanımı ve içeriği belirlenirken temel insan haklarına ilişkin uluslararası sözleşmelerden ve ilgili uluslararası otoritelerin yorum ve uygulamalarından yararlanılabilir. Zorla çalıştırma yasağına ilişkin uluslararası kurallar, 29 No.lu Cebri ve Mecburi Çalıştırmaya İlişkin ILO Sözleşmesi'nde düzenlenmiştir. Anılan Sözleşme'nin 2. maddesinde yapılan ve Avrupa İnsan Hakları Mahkemesince (AİHM) de Avrupa İnsan Hakları Sözleşmesi'nin (Sözleşme/AİHS) 4. maddesinde yer alan zorla çalıştırma yasağının kapsamının belirlenmesinde esas alınan tanıma göre zorla çalıştırma "herhangi bir kişinin ceza tehdidi altında ve bu kişinin tam isteği olmadan mecbur edildiği tüm iş veya hizmetleri" ifade etmektedir. Buna göre zorla çalıştırmadan söz edilebilmesi için kişinin ceza tehdidi altında ve rızası bulunmaksızın çalıştırılması gerekmektedir</w:t>
      </w:r>
      <w:r w:rsidR="005C688A">
        <w:rPr>
          <w:rFonts w:ascii="Times New Roman" w:hAnsi="Times New Roman" w:cs="Times New Roman"/>
          <w:sz w:val="24"/>
          <w:szCs w:val="24"/>
        </w:rPr>
        <w:t>.</w:t>
      </w:r>
      <w:r w:rsidRPr="00314A63">
        <w:rPr>
          <w:rFonts w:ascii="Times New Roman" w:hAnsi="Times New Roman" w:cs="Times New Roman"/>
          <w:sz w:val="24"/>
          <w:szCs w:val="24"/>
        </w:rPr>
        <w:t>”</w:t>
      </w:r>
      <w:r w:rsidR="005C688A">
        <w:rPr>
          <w:rStyle w:val="DipnotBavurusu"/>
          <w:rFonts w:ascii="Times New Roman" w:hAnsi="Times New Roman" w:cs="Times New Roman"/>
          <w:sz w:val="24"/>
          <w:szCs w:val="24"/>
        </w:rPr>
        <w:footnoteReference w:id="39"/>
      </w:r>
      <w:r>
        <w:rPr>
          <w:rFonts w:ascii="Times New Roman" w:hAnsi="Times New Roman" w:cs="Times New Roman"/>
          <w:sz w:val="24"/>
          <w:szCs w:val="24"/>
        </w:rPr>
        <w:t xml:space="preserve"> </w:t>
      </w:r>
    </w:p>
    <w:p w:rsidR="00314A63" w:rsidRDefault="00314A63" w:rsidP="00623B69">
      <w:pPr>
        <w:pStyle w:val="AralkYok"/>
        <w:ind w:firstLine="708"/>
        <w:jc w:val="both"/>
      </w:pPr>
    </w:p>
    <w:p w:rsidR="00931413" w:rsidRDefault="00895822" w:rsidP="00623B69">
      <w:pPr>
        <w:pStyle w:val="AralkYok"/>
        <w:numPr>
          <w:ilvl w:val="0"/>
          <w:numId w:val="9"/>
        </w:numPr>
        <w:jc w:val="both"/>
        <w:rPr>
          <w:rFonts w:ascii="Times New Roman" w:hAnsi="Times New Roman" w:cs="Times New Roman"/>
          <w:b/>
          <w:sz w:val="24"/>
          <w:szCs w:val="24"/>
          <w:u w:val="single"/>
        </w:rPr>
      </w:pPr>
      <w:r w:rsidRPr="00895822">
        <w:rPr>
          <w:rFonts w:ascii="Times New Roman" w:hAnsi="Times New Roman" w:cs="Times New Roman"/>
          <w:b/>
          <w:sz w:val="24"/>
          <w:szCs w:val="24"/>
          <w:u w:val="single"/>
        </w:rPr>
        <w:t>Çalışma Özgürlüğ</w:t>
      </w:r>
      <w:r w:rsidR="000D5370">
        <w:rPr>
          <w:rFonts w:ascii="Times New Roman" w:hAnsi="Times New Roman" w:cs="Times New Roman"/>
          <w:b/>
          <w:sz w:val="24"/>
          <w:szCs w:val="24"/>
          <w:u w:val="single"/>
        </w:rPr>
        <w:t xml:space="preserve">ü ve </w:t>
      </w:r>
      <w:r w:rsidR="00B711E9">
        <w:rPr>
          <w:rFonts w:ascii="Times New Roman" w:hAnsi="Times New Roman" w:cs="Times New Roman"/>
          <w:b/>
          <w:sz w:val="24"/>
          <w:szCs w:val="24"/>
          <w:u w:val="single"/>
        </w:rPr>
        <w:t xml:space="preserve">Çalışma </w:t>
      </w:r>
      <w:r w:rsidR="000D5370">
        <w:rPr>
          <w:rFonts w:ascii="Times New Roman" w:hAnsi="Times New Roman" w:cs="Times New Roman"/>
          <w:b/>
          <w:sz w:val="24"/>
          <w:szCs w:val="24"/>
          <w:u w:val="single"/>
        </w:rPr>
        <w:t>Hakkı</w:t>
      </w:r>
      <w:r w:rsidRPr="00895822">
        <w:rPr>
          <w:rFonts w:ascii="Times New Roman" w:hAnsi="Times New Roman" w:cs="Times New Roman"/>
          <w:b/>
          <w:sz w:val="24"/>
          <w:szCs w:val="24"/>
          <w:u w:val="single"/>
        </w:rPr>
        <w:t xml:space="preserve">; </w:t>
      </w:r>
    </w:p>
    <w:p w:rsidR="00B579AF" w:rsidRDefault="005C688A"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DB3A36" w:rsidRPr="00931413">
        <w:rPr>
          <w:rFonts w:ascii="Times New Roman" w:hAnsi="Times New Roman" w:cs="Times New Roman"/>
          <w:sz w:val="24"/>
          <w:szCs w:val="24"/>
        </w:rPr>
        <w:t>Mahkeme</w:t>
      </w:r>
      <w:r>
        <w:rPr>
          <w:rFonts w:ascii="Times New Roman" w:hAnsi="Times New Roman" w:cs="Times New Roman"/>
          <w:sz w:val="24"/>
          <w:szCs w:val="24"/>
        </w:rPr>
        <w:t>si</w:t>
      </w:r>
      <w:r w:rsidR="009E0A4C">
        <w:rPr>
          <w:rFonts w:ascii="Times New Roman" w:hAnsi="Times New Roman" w:cs="Times New Roman"/>
          <w:sz w:val="24"/>
          <w:szCs w:val="24"/>
        </w:rPr>
        <w:t xml:space="preserve"> </w:t>
      </w:r>
      <w:r w:rsidR="00DB3A36" w:rsidRPr="00931413">
        <w:rPr>
          <w:rFonts w:ascii="Times New Roman" w:hAnsi="Times New Roman" w:cs="Times New Roman"/>
          <w:sz w:val="24"/>
          <w:szCs w:val="24"/>
        </w:rPr>
        <w:t xml:space="preserve">çalışma özgürlüğü ve hakkının </w:t>
      </w:r>
      <w:r w:rsidR="00B579AF">
        <w:rPr>
          <w:rFonts w:ascii="Times New Roman" w:hAnsi="Times New Roman" w:cs="Times New Roman"/>
          <w:sz w:val="24"/>
          <w:szCs w:val="24"/>
        </w:rPr>
        <w:t>a</w:t>
      </w:r>
      <w:r w:rsidR="00DB3A36" w:rsidRPr="00931413">
        <w:rPr>
          <w:rFonts w:ascii="Times New Roman" w:hAnsi="Times New Roman" w:cs="Times New Roman"/>
          <w:sz w:val="24"/>
          <w:szCs w:val="24"/>
        </w:rPr>
        <w:t xml:space="preserve">nayasal bir temel hak olduğunu kabul etmekle birlikte, </w:t>
      </w:r>
      <w:r w:rsidR="009E0A4C">
        <w:rPr>
          <w:rFonts w:ascii="Times New Roman" w:hAnsi="Times New Roman" w:cs="Times New Roman"/>
          <w:sz w:val="24"/>
          <w:szCs w:val="24"/>
        </w:rPr>
        <w:t xml:space="preserve">hakkın </w:t>
      </w:r>
      <w:proofErr w:type="spellStart"/>
      <w:r w:rsidR="00DB3A36" w:rsidRPr="00931413">
        <w:rPr>
          <w:rFonts w:ascii="Times New Roman" w:hAnsi="Times New Roman" w:cs="Times New Roman"/>
          <w:sz w:val="24"/>
          <w:szCs w:val="24"/>
        </w:rPr>
        <w:t>Sözleşme’de</w:t>
      </w:r>
      <w:proofErr w:type="spellEnd"/>
      <w:r w:rsidR="00DB3A36" w:rsidRPr="00931413">
        <w:rPr>
          <w:rFonts w:ascii="Times New Roman" w:hAnsi="Times New Roman" w:cs="Times New Roman"/>
          <w:sz w:val="24"/>
          <w:szCs w:val="24"/>
        </w:rPr>
        <w:t xml:space="preserve"> yer alan haklardan olmadığı </w:t>
      </w:r>
      <w:r w:rsidR="00B579AF">
        <w:rPr>
          <w:rFonts w:ascii="Times New Roman" w:hAnsi="Times New Roman" w:cs="Times New Roman"/>
          <w:sz w:val="24"/>
          <w:szCs w:val="24"/>
        </w:rPr>
        <w:t xml:space="preserve">gerekçesiyle çalışma özgürlüğü ve hakkını </w:t>
      </w:r>
      <w:r w:rsidR="00DB3A36" w:rsidRPr="00931413">
        <w:rPr>
          <w:rFonts w:ascii="Times New Roman" w:hAnsi="Times New Roman" w:cs="Times New Roman"/>
          <w:sz w:val="24"/>
          <w:szCs w:val="24"/>
        </w:rPr>
        <w:t xml:space="preserve">koruma alanı dışında </w:t>
      </w:r>
      <w:r w:rsidR="00B579AF">
        <w:rPr>
          <w:rFonts w:ascii="Times New Roman" w:hAnsi="Times New Roman" w:cs="Times New Roman"/>
          <w:sz w:val="24"/>
          <w:szCs w:val="24"/>
        </w:rPr>
        <w:t xml:space="preserve">saymış ve bu nedenle de </w:t>
      </w:r>
      <w:r w:rsidR="009E0A4C">
        <w:rPr>
          <w:rFonts w:ascii="Times New Roman" w:hAnsi="Times New Roman" w:cs="Times New Roman"/>
          <w:sz w:val="24"/>
          <w:szCs w:val="24"/>
        </w:rPr>
        <w:t xml:space="preserve">bu hakka ilişkin </w:t>
      </w:r>
      <w:r w:rsidR="00B579AF">
        <w:rPr>
          <w:rFonts w:ascii="Times New Roman" w:hAnsi="Times New Roman" w:cs="Times New Roman"/>
          <w:sz w:val="24"/>
          <w:szCs w:val="24"/>
        </w:rPr>
        <w:t>ihlal iddiaların</w:t>
      </w:r>
      <w:r w:rsidR="009E0A4C">
        <w:rPr>
          <w:rFonts w:ascii="Times New Roman" w:hAnsi="Times New Roman" w:cs="Times New Roman"/>
          <w:sz w:val="24"/>
          <w:szCs w:val="24"/>
        </w:rPr>
        <w:t>ı</w:t>
      </w:r>
      <w:r w:rsidR="00B579AF">
        <w:rPr>
          <w:rFonts w:ascii="Times New Roman" w:hAnsi="Times New Roman" w:cs="Times New Roman"/>
          <w:sz w:val="24"/>
          <w:szCs w:val="24"/>
        </w:rPr>
        <w:t xml:space="preserve"> </w:t>
      </w:r>
      <w:r w:rsidR="00DB3A36" w:rsidRPr="00931413">
        <w:rPr>
          <w:rFonts w:ascii="Times New Roman" w:hAnsi="Times New Roman" w:cs="Times New Roman"/>
          <w:sz w:val="24"/>
          <w:szCs w:val="24"/>
        </w:rPr>
        <w:t xml:space="preserve">konu bakımından yetkisizlik </w:t>
      </w:r>
      <w:r w:rsidR="00B579AF">
        <w:rPr>
          <w:rFonts w:ascii="Times New Roman" w:hAnsi="Times New Roman" w:cs="Times New Roman"/>
          <w:sz w:val="24"/>
          <w:szCs w:val="24"/>
        </w:rPr>
        <w:t>ne</w:t>
      </w:r>
      <w:r w:rsidR="00DB3A36" w:rsidRPr="00931413">
        <w:rPr>
          <w:rFonts w:ascii="Times New Roman" w:hAnsi="Times New Roman" w:cs="Times New Roman"/>
          <w:sz w:val="24"/>
          <w:szCs w:val="24"/>
        </w:rPr>
        <w:t xml:space="preserve">deniyle </w:t>
      </w:r>
      <w:r w:rsidR="00931413">
        <w:rPr>
          <w:rFonts w:ascii="Times New Roman" w:hAnsi="Times New Roman" w:cs="Times New Roman"/>
          <w:sz w:val="24"/>
          <w:szCs w:val="24"/>
        </w:rPr>
        <w:t>kabul edilemez</w:t>
      </w:r>
      <w:r w:rsidR="009E0A4C">
        <w:rPr>
          <w:rFonts w:ascii="Times New Roman" w:hAnsi="Times New Roman" w:cs="Times New Roman"/>
          <w:sz w:val="24"/>
          <w:szCs w:val="24"/>
        </w:rPr>
        <w:t xml:space="preserve"> bulmuştur</w:t>
      </w:r>
      <w:r w:rsidR="00B579AF">
        <w:rPr>
          <w:rFonts w:ascii="Times New Roman" w:hAnsi="Times New Roman" w:cs="Times New Roman"/>
          <w:sz w:val="24"/>
          <w:szCs w:val="24"/>
        </w:rPr>
        <w:t xml:space="preserve">. </w:t>
      </w:r>
    </w:p>
    <w:p w:rsidR="005722DD" w:rsidRDefault="00B579AF"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Yine </w:t>
      </w:r>
      <w:r w:rsidR="009E0A4C">
        <w:rPr>
          <w:rFonts w:ascii="Times New Roman" w:hAnsi="Times New Roman" w:cs="Times New Roman"/>
          <w:sz w:val="24"/>
          <w:szCs w:val="24"/>
        </w:rPr>
        <w:t xml:space="preserve">konumuz dışında olduğu için burada </w:t>
      </w:r>
      <w:r w:rsidR="00D41F71">
        <w:rPr>
          <w:rFonts w:ascii="Times New Roman" w:hAnsi="Times New Roman" w:cs="Times New Roman"/>
          <w:sz w:val="24"/>
          <w:szCs w:val="24"/>
        </w:rPr>
        <w:t xml:space="preserve">ele alınmayan </w:t>
      </w:r>
      <w:r>
        <w:rPr>
          <w:rFonts w:ascii="Times New Roman" w:hAnsi="Times New Roman" w:cs="Times New Roman"/>
          <w:sz w:val="24"/>
          <w:szCs w:val="24"/>
        </w:rPr>
        <w:t>bazı a</w:t>
      </w:r>
      <w:r w:rsidR="005722DD">
        <w:rPr>
          <w:rFonts w:ascii="Times New Roman" w:hAnsi="Times New Roman" w:cs="Times New Roman"/>
          <w:sz w:val="24"/>
          <w:szCs w:val="24"/>
        </w:rPr>
        <w:t xml:space="preserve">nayasal haklar </w:t>
      </w:r>
      <w:r>
        <w:rPr>
          <w:rFonts w:ascii="Times New Roman" w:hAnsi="Times New Roman" w:cs="Times New Roman"/>
          <w:sz w:val="24"/>
          <w:szCs w:val="24"/>
        </w:rPr>
        <w:t>da</w:t>
      </w:r>
      <w:r w:rsidR="005722DD">
        <w:rPr>
          <w:rFonts w:ascii="Times New Roman" w:hAnsi="Times New Roman" w:cs="Times New Roman"/>
          <w:sz w:val="24"/>
          <w:szCs w:val="24"/>
        </w:rPr>
        <w:t xml:space="preserve"> ek protokolün bazılarında</w:t>
      </w:r>
      <w:r w:rsidR="00D41F71">
        <w:rPr>
          <w:rFonts w:ascii="Times New Roman" w:hAnsi="Times New Roman" w:cs="Times New Roman"/>
          <w:sz w:val="24"/>
          <w:szCs w:val="24"/>
        </w:rPr>
        <w:t xml:space="preserve"> (4, 7, 12. </w:t>
      </w:r>
      <w:proofErr w:type="spellStart"/>
      <w:r w:rsidR="009E0A4C">
        <w:rPr>
          <w:rFonts w:ascii="Times New Roman" w:hAnsi="Times New Roman" w:cs="Times New Roman"/>
          <w:sz w:val="24"/>
          <w:szCs w:val="24"/>
        </w:rPr>
        <w:t>nolu</w:t>
      </w:r>
      <w:proofErr w:type="spellEnd"/>
      <w:r w:rsidR="009E0A4C">
        <w:rPr>
          <w:rFonts w:ascii="Times New Roman" w:hAnsi="Times New Roman" w:cs="Times New Roman"/>
          <w:sz w:val="24"/>
          <w:szCs w:val="24"/>
        </w:rPr>
        <w:t xml:space="preserve"> </w:t>
      </w:r>
      <w:r w:rsidR="00D41F71">
        <w:rPr>
          <w:rFonts w:ascii="Times New Roman" w:hAnsi="Times New Roman" w:cs="Times New Roman"/>
          <w:sz w:val="24"/>
          <w:szCs w:val="24"/>
        </w:rPr>
        <w:t>Ek Protokol</w:t>
      </w:r>
      <w:r w:rsidR="009E0A4C">
        <w:rPr>
          <w:rFonts w:ascii="Times New Roman" w:hAnsi="Times New Roman" w:cs="Times New Roman"/>
          <w:sz w:val="24"/>
          <w:szCs w:val="24"/>
        </w:rPr>
        <w:t>’</w:t>
      </w:r>
      <w:r w:rsidR="00D41F71">
        <w:rPr>
          <w:rFonts w:ascii="Times New Roman" w:hAnsi="Times New Roman" w:cs="Times New Roman"/>
          <w:sz w:val="24"/>
          <w:szCs w:val="24"/>
        </w:rPr>
        <w:t>ler)</w:t>
      </w:r>
      <w:r w:rsidR="005722DD">
        <w:rPr>
          <w:rFonts w:ascii="Times New Roman" w:hAnsi="Times New Roman" w:cs="Times New Roman"/>
          <w:sz w:val="24"/>
          <w:szCs w:val="24"/>
        </w:rPr>
        <w:t xml:space="preserve"> yer almasına rağmen </w:t>
      </w:r>
      <w:r w:rsidR="00D41F71">
        <w:rPr>
          <w:rFonts w:ascii="Times New Roman" w:hAnsi="Times New Roman" w:cs="Times New Roman"/>
          <w:sz w:val="24"/>
          <w:szCs w:val="24"/>
        </w:rPr>
        <w:t xml:space="preserve">Türkiye’nin </w:t>
      </w:r>
      <w:r w:rsidR="005722DD">
        <w:rPr>
          <w:rFonts w:ascii="Times New Roman" w:hAnsi="Times New Roman" w:cs="Times New Roman"/>
          <w:sz w:val="24"/>
          <w:szCs w:val="24"/>
        </w:rPr>
        <w:t>bu</w:t>
      </w:r>
      <w:r w:rsidR="009E0A4C">
        <w:rPr>
          <w:rFonts w:ascii="Times New Roman" w:hAnsi="Times New Roman" w:cs="Times New Roman"/>
          <w:sz w:val="24"/>
          <w:szCs w:val="24"/>
        </w:rPr>
        <w:t xml:space="preserve"> Ek </w:t>
      </w:r>
      <w:proofErr w:type="spellStart"/>
      <w:r w:rsidR="009E0A4C">
        <w:rPr>
          <w:rFonts w:ascii="Times New Roman" w:hAnsi="Times New Roman" w:cs="Times New Roman"/>
          <w:sz w:val="24"/>
          <w:szCs w:val="24"/>
        </w:rPr>
        <w:t>P</w:t>
      </w:r>
      <w:r w:rsidR="00D41F71">
        <w:rPr>
          <w:rFonts w:ascii="Times New Roman" w:hAnsi="Times New Roman" w:cs="Times New Roman"/>
          <w:sz w:val="24"/>
          <w:szCs w:val="24"/>
        </w:rPr>
        <w:t>rotokol</w:t>
      </w:r>
      <w:r w:rsidR="009E0A4C">
        <w:rPr>
          <w:rFonts w:ascii="Times New Roman" w:hAnsi="Times New Roman" w:cs="Times New Roman"/>
          <w:sz w:val="24"/>
          <w:szCs w:val="24"/>
        </w:rPr>
        <w:t>’</w:t>
      </w:r>
      <w:r w:rsidR="00D41F71">
        <w:rPr>
          <w:rFonts w:ascii="Times New Roman" w:hAnsi="Times New Roman" w:cs="Times New Roman"/>
          <w:sz w:val="24"/>
          <w:szCs w:val="24"/>
        </w:rPr>
        <w:t>lere</w:t>
      </w:r>
      <w:proofErr w:type="spellEnd"/>
      <w:r w:rsidR="005722DD">
        <w:rPr>
          <w:rFonts w:ascii="Times New Roman" w:hAnsi="Times New Roman" w:cs="Times New Roman"/>
          <w:sz w:val="24"/>
          <w:szCs w:val="24"/>
        </w:rPr>
        <w:t xml:space="preserve"> </w:t>
      </w:r>
      <w:r w:rsidR="009E0A4C">
        <w:rPr>
          <w:rFonts w:ascii="Times New Roman" w:hAnsi="Times New Roman" w:cs="Times New Roman"/>
          <w:sz w:val="24"/>
          <w:szCs w:val="24"/>
        </w:rPr>
        <w:t>taraf olmaması gerekçesiyle</w:t>
      </w:r>
      <w:r w:rsidR="005722DD">
        <w:rPr>
          <w:rFonts w:ascii="Times New Roman" w:hAnsi="Times New Roman" w:cs="Times New Roman"/>
          <w:sz w:val="24"/>
          <w:szCs w:val="24"/>
        </w:rPr>
        <w:t xml:space="preserve"> </w:t>
      </w:r>
      <w:r w:rsidR="00D41F71">
        <w:rPr>
          <w:rFonts w:ascii="Times New Roman" w:hAnsi="Times New Roman" w:cs="Times New Roman"/>
          <w:sz w:val="24"/>
          <w:szCs w:val="24"/>
        </w:rPr>
        <w:t xml:space="preserve">bu anayasal hakların da </w:t>
      </w:r>
      <w:r w:rsidR="005722DD">
        <w:rPr>
          <w:rFonts w:ascii="Times New Roman" w:hAnsi="Times New Roman" w:cs="Times New Roman"/>
          <w:sz w:val="24"/>
          <w:szCs w:val="24"/>
        </w:rPr>
        <w:t>bireysel başvuru</w:t>
      </w:r>
      <w:r w:rsidR="00D41F71">
        <w:rPr>
          <w:rFonts w:ascii="Times New Roman" w:hAnsi="Times New Roman" w:cs="Times New Roman"/>
          <w:sz w:val="24"/>
          <w:szCs w:val="24"/>
        </w:rPr>
        <w:t xml:space="preserve">larda </w:t>
      </w:r>
      <w:r w:rsidR="005722DD">
        <w:rPr>
          <w:rFonts w:ascii="Times New Roman" w:hAnsi="Times New Roman" w:cs="Times New Roman"/>
          <w:sz w:val="24"/>
          <w:szCs w:val="24"/>
        </w:rPr>
        <w:t>koruma alanı dışında tutulduğu görülmektedir.</w:t>
      </w:r>
      <w:r w:rsidR="00D41F71">
        <w:rPr>
          <w:rStyle w:val="DipnotBavurusu"/>
          <w:rFonts w:ascii="Times New Roman" w:hAnsi="Times New Roman" w:cs="Times New Roman"/>
          <w:sz w:val="24"/>
          <w:szCs w:val="24"/>
        </w:rPr>
        <w:footnoteReference w:id="40"/>
      </w:r>
    </w:p>
    <w:p w:rsidR="00895822" w:rsidRPr="00C30D73" w:rsidRDefault="00E60BC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895822" w:rsidRPr="00C30D73">
        <w:rPr>
          <w:rFonts w:ascii="Times New Roman" w:hAnsi="Times New Roman" w:cs="Times New Roman"/>
          <w:sz w:val="24"/>
          <w:szCs w:val="24"/>
        </w:rPr>
        <w:t xml:space="preserve">Bireyin dilediği alanda çalışma özgürlüğü ve çalışma hakkı Anayasa’nın 48. ve 49. maddelerinde güvence altına alınmış olmakla birlikte </w:t>
      </w:r>
      <w:proofErr w:type="spellStart"/>
      <w:r w:rsidR="00895822" w:rsidRPr="00C30D73">
        <w:rPr>
          <w:rFonts w:ascii="Times New Roman" w:hAnsi="Times New Roman" w:cs="Times New Roman"/>
          <w:sz w:val="24"/>
          <w:szCs w:val="24"/>
        </w:rPr>
        <w:t>Sözleşme’de</w:t>
      </w:r>
      <w:proofErr w:type="spellEnd"/>
      <w:r w:rsidR="00895822" w:rsidRPr="00C30D73">
        <w:rPr>
          <w:rFonts w:ascii="Times New Roman" w:hAnsi="Times New Roman" w:cs="Times New Roman"/>
          <w:sz w:val="24"/>
          <w:szCs w:val="24"/>
        </w:rPr>
        <w:t xml:space="preserve"> düzenlenen haklardan değildir. Avrupa İnsan Hakları Mahkemesi de kamu hizmetine girme ya da dilediği kamu görevinde çalışma hakkının </w:t>
      </w:r>
      <w:proofErr w:type="spellStart"/>
      <w:r w:rsidR="00895822" w:rsidRPr="00C30D73">
        <w:rPr>
          <w:rFonts w:ascii="Times New Roman" w:hAnsi="Times New Roman" w:cs="Times New Roman"/>
          <w:sz w:val="24"/>
          <w:szCs w:val="24"/>
        </w:rPr>
        <w:t>Sözleşme’de</w:t>
      </w:r>
      <w:proofErr w:type="spellEnd"/>
      <w:r w:rsidR="00895822" w:rsidRPr="00C30D73">
        <w:rPr>
          <w:rFonts w:ascii="Times New Roman" w:hAnsi="Times New Roman" w:cs="Times New Roman"/>
          <w:sz w:val="24"/>
          <w:szCs w:val="24"/>
        </w:rPr>
        <w:t xml:space="preserve"> ya da protokollerinde korunan bir hak olmadığını açıkça ifade etmektedir</w:t>
      </w:r>
      <w:r w:rsidR="00FE47AD">
        <w:rPr>
          <w:rFonts w:ascii="Times New Roman" w:hAnsi="Times New Roman" w:cs="Times New Roman"/>
          <w:sz w:val="24"/>
          <w:szCs w:val="24"/>
        </w:rPr>
        <w:t>.</w:t>
      </w:r>
      <w:r>
        <w:rPr>
          <w:rFonts w:ascii="Times New Roman" w:hAnsi="Times New Roman" w:cs="Times New Roman"/>
          <w:sz w:val="24"/>
          <w:szCs w:val="24"/>
        </w:rPr>
        <w:t>”</w:t>
      </w:r>
      <w:r w:rsidR="00FE47AD">
        <w:rPr>
          <w:rStyle w:val="DipnotBavurusu"/>
          <w:rFonts w:ascii="Times New Roman" w:hAnsi="Times New Roman" w:cs="Times New Roman"/>
          <w:sz w:val="24"/>
          <w:szCs w:val="24"/>
        </w:rPr>
        <w:footnoteReference w:id="41"/>
      </w:r>
      <w:r w:rsidR="00FE47AD">
        <w:rPr>
          <w:rFonts w:ascii="Times New Roman" w:hAnsi="Times New Roman" w:cs="Times New Roman"/>
          <w:sz w:val="24"/>
          <w:szCs w:val="24"/>
        </w:rPr>
        <w:t xml:space="preserve"> </w:t>
      </w:r>
    </w:p>
    <w:p w:rsidR="001E5955" w:rsidRDefault="00E60BC5" w:rsidP="00623B69">
      <w:pPr>
        <w:pStyle w:val="AralkYok"/>
        <w:ind w:firstLine="708"/>
        <w:jc w:val="both"/>
      </w:pPr>
      <w:r>
        <w:rPr>
          <w:rFonts w:ascii="Times New Roman" w:hAnsi="Times New Roman" w:cs="Times New Roman"/>
          <w:sz w:val="24"/>
          <w:szCs w:val="24"/>
        </w:rPr>
        <w:t>“</w:t>
      </w:r>
      <w:r w:rsidR="00895822" w:rsidRPr="00C30D73">
        <w:rPr>
          <w:rFonts w:ascii="Times New Roman" w:hAnsi="Times New Roman" w:cs="Times New Roman"/>
          <w:sz w:val="24"/>
          <w:szCs w:val="24"/>
        </w:rPr>
        <w:t>Buna göre başvurucunun başvuru dilekçesinde ifade ettiği şekliyle ihlal edildiğini ileri sürdüğü bireyin dilediği alanda çalışma özgürlüğü ve çalışma hakkı, Anayasa ve Sözleşme ile Türkiye’nin taraf olduğu ek protokollerin ortak koruma alanına girmediğinden başvurucunun bu iddiasının konu bakımından yetkisizlik nedeniyle kabul edilemez o</w:t>
      </w:r>
      <w:r>
        <w:rPr>
          <w:rFonts w:ascii="Times New Roman" w:hAnsi="Times New Roman" w:cs="Times New Roman"/>
          <w:sz w:val="24"/>
          <w:szCs w:val="24"/>
        </w:rPr>
        <w:t>lduğuna karar verilmesi gerekir</w:t>
      </w:r>
      <w:r w:rsidR="001E5955">
        <w:rPr>
          <w:rFonts w:ascii="Times New Roman" w:hAnsi="Times New Roman" w:cs="Times New Roman"/>
          <w:sz w:val="24"/>
          <w:szCs w:val="24"/>
        </w:rPr>
        <w:t>.</w:t>
      </w:r>
      <w:r>
        <w:rPr>
          <w:rFonts w:ascii="Times New Roman" w:hAnsi="Times New Roman" w:cs="Times New Roman"/>
          <w:sz w:val="24"/>
          <w:szCs w:val="24"/>
        </w:rPr>
        <w:t>”</w:t>
      </w:r>
      <w:r w:rsidR="001E5955">
        <w:rPr>
          <w:rStyle w:val="DipnotBavurusu"/>
        </w:rPr>
        <w:footnoteReference w:id="42"/>
      </w:r>
    </w:p>
    <w:p w:rsidR="005722DD" w:rsidRPr="00931413" w:rsidRDefault="001E595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5722DD">
        <w:rPr>
          <w:rFonts w:ascii="Times New Roman" w:hAnsi="Times New Roman" w:cs="Times New Roman"/>
          <w:sz w:val="24"/>
          <w:szCs w:val="24"/>
        </w:rPr>
        <w:t>Mahkeme</w:t>
      </w:r>
      <w:r w:rsidR="009E0A4C">
        <w:rPr>
          <w:rFonts w:ascii="Times New Roman" w:hAnsi="Times New Roman" w:cs="Times New Roman"/>
          <w:sz w:val="24"/>
          <w:szCs w:val="24"/>
        </w:rPr>
        <w:t>si</w:t>
      </w:r>
      <w:r>
        <w:rPr>
          <w:rFonts w:ascii="Times New Roman" w:hAnsi="Times New Roman" w:cs="Times New Roman"/>
          <w:sz w:val="24"/>
          <w:szCs w:val="24"/>
        </w:rPr>
        <w:t>nin</w:t>
      </w:r>
      <w:r w:rsidR="005722DD">
        <w:rPr>
          <w:rFonts w:ascii="Times New Roman" w:hAnsi="Times New Roman" w:cs="Times New Roman"/>
          <w:sz w:val="24"/>
          <w:szCs w:val="24"/>
        </w:rPr>
        <w:t xml:space="preserve"> “Çalışma Özgürlüğü ve Hakkı” ihlali iddialarına ilişkin başvuruların birçoğunu yargılamanın sonucuna ilişkin adil y</w:t>
      </w:r>
      <w:r w:rsidR="00E7496E">
        <w:rPr>
          <w:rFonts w:ascii="Times New Roman" w:hAnsi="Times New Roman" w:cs="Times New Roman"/>
          <w:sz w:val="24"/>
          <w:szCs w:val="24"/>
        </w:rPr>
        <w:t>argılanma hakkının ihlali açısın</w:t>
      </w:r>
      <w:r>
        <w:rPr>
          <w:rFonts w:ascii="Times New Roman" w:hAnsi="Times New Roman" w:cs="Times New Roman"/>
          <w:sz w:val="24"/>
          <w:szCs w:val="24"/>
        </w:rPr>
        <w:t xml:space="preserve">dan değerlendirmeye tabi tutup </w:t>
      </w:r>
      <w:r w:rsidR="005722DD">
        <w:rPr>
          <w:rFonts w:ascii="Times New Roman" w:hAnsi="Times New Roman" w:cs="Times New Roman"/>
          <w:sz w:val="24"/>
          <w:szCs w:val="24"/>
        </w:rPr>
        <w:t xml:space="preserve">esas incelemesi </w:t>
      </w:r>
      <w:r w:rsidR="009E0A4C">
        <w:rPr>
          <w:rFonts w:ascii="Times New Roman" w:hAnsi="Times New Roman" w:cs="Times New Roman"/>
          <w:sz w:val="24"/>
          <w:szCs w:val="24"/>
        </w:rPr>
        <w:t xml:space="preserve">bu yönden </w:t>
      </w:r>
      <w:r w:rsidR="005722DD">
        <w:rPr>
          <w:rFonts w:ascii="Times New Roman" w:hAnsi="Times New Roman" w:cs="Times New Roman"/>
          <w:sz w:val="24"/>
          <w:szCs w:val="24"/>
        </w:rPr>
        <w:t>yap</w:t>
      </w:r>
      <w:r>
        <w:rPr>
          <w:rFonts w:ascii="Times New Roman" w:hAnsi="Times New Roman" w:cs="Times New Roman"/>
          <w:sz w:val="24"/>
          <w:szCs w:val="24"/>
        </w:rPr>
        <w:t xml:space="preserve">tığı da görülmektedir. </w:t>
      </w:r>
      <w:r w:rsidR="005722DD">
        <w:rPr>
          <w:rFonts w:ascii="Times New Roman" w:hAnsi="Times New Roman" w:cs="Times New Roman"/>
          <w:sz w:val="24"/>
          <w:szCs w:val="24"/>
        </w:rPr>
        <w:t xml:space="preserve">        </w:t>
      </w:r>
      <w:r w:rsidR="005722DD" w:rsidRPr="00931413">
        <w:rPr>
          <w:rFonts w:ascii="Times New Roman" w:hAnsi="Times New Roman" w:cs="Times New Roman"/>
          <w:sz w:val="24"/>
          <w:szCs w:val="24"/>
        </w:rPr>
        <w:t xml:space="preserve">   </w:t>
      </w:r>
    </w:p>
    <w:p w:rsidR="001E5955" w:rsidRDefault="005722DD" w:rsidP="00623B69">
      <w:pPr>
        <w:pStyle w:val="AralkYok"/>
        <w:ind w:firstLine="708"/>
        <w:jc w:val="both"/>
      </w:pPr>
      <w:r w:rsidRPr="005722DD">
        <w:rPr>
          <w:rFonts w:ascii="Times New Roman" w:hAnsi="Times New Roman" w:cs="Times New Roman"/>
          <w:sz w:val="24"/>
          <w:szCs w:val="24"/>
        </w:rPr>
        <w:t>“Anayasa Mahkemesi, olayların başvurucu tarafından yapılan hukuki nitelendirmesi ile bağlı olmayıp olay ve olguların hukuki tavsifini kendisi takdir eder</w:t>
      </w:r>
      <w:r>
        <w:rPr>
          <w:rFonts w:ascii="Times New Roman" w:hAnsi="Times New Roman" w:cs="Times New Roman"/>
          <w:sz w:val="24"/>
          <w:szCs w:val="24"/>
        </w:rPr>
        <w:t>.</w:t>
      </w:r>
      <w:r w:rsidRPr="005722DD">
        <w:rPr>
          <w:rFonts w:ascii="Times New Roman" w:hAnsi="Times New Roman" w:cs="Times New Roman"/>
          <w:sz w:val="24"/>
          <w:szCs w:val="24"/>
        </w:rPr>
        <w:t xml:space="preserve"> Başvurucu, anılan karar sonucunda çalışma hakkının da ihlal edildiğini ileri sürmüşse de </w:t>
      </w:r>
      <w:proofErr w:type="gramStart"/>
      <w:r w:rsidRPr="005722DD">
        <w:rPr>
          <w:rFonts w:ascii="Times New Roman" w:hAnsi="Times New Roman" w:cs="Times New Roman"/>
          <w:sz w:val="24"/>
          <w:szCs w:val="24"/>
        </w:rPr>
        <w:t>şikayetlerin</w:t>
      </w:r>
      <w:proofErr w:type="gramEnd"/>
      <w:r w:rsidRPr="005722DD">
        <w:rPr>
          <w:rFonts w:ascii="Times New Roman" w:hAnsi="Times New Roman" w:cs="Times New Roman"/>
          <w:sz w:val="24"/>
          <w:szCs w:val="24"/>
        </w:rPr>
        <w:t xml:space="preserve"> özü işe iade isteğinin reddine dair kararın sonucuna yönelik olduğundan iddiaları adil yargılanma hakkı kapsamında değerlendirilmiştir.”</w:t>
      </w:r>
      <w:r w:rsidR="001E5955">
        <w:rPr>
          <w:rStyle w:val="DipnotBavurusu"/>
        </w:rPr>
        <w:footnoteReference w:id="43"/>
      </w:r>
    </w:p>
    <w:p w:rsidR="005722DD" w:rsidRDefault="001E595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14A63" w:rsidRPr="003D3D88" w:rsidRDefault="00A9125F" w:rsidP="00623B69">
      <w:pPr>
        <w:pStyle w:val="AralkYok"/>
        <w:numPr>
          <w:ilvl w:val="0"/>
          <w:numId w:val="10"/>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EMEK KESİMİNİN </w:t>
      </w:r>
      <w:r w:rsidR="003C5AC3" w:rsidRPr="003D3D88">
        <w:rPr>
          <w:rFonts w:ascii="Times New Roman" w:hAnsi="Times New Roman" w:cs="Times New Roman"/>
          <w:b/>
          <w:sz w:val="24"/>
          <w:szCs w:val="24"/>
          <w:u w:val="single"/>
        </w:rPr>
        <w:t>AD</w:t>
      </w:r>
      <w:r>
        <w:rPr>
          <w:rFonts w:ascii="Times New Roman" w:hAnsi="Times New Roman" w:cs="Times New Roman"/>
          <w:b/>
          <w:sz w:val="24"/>
          <w:szCs w:val="24"/>
          <w:u w:val="single"/>
        </w:rPr>
        <w:t xml:space="preserve">İL YARGILANMA HAKKI KAPSAMINDA </w:t>
      </w:r>
      <w:r w:rsidR="003C5AC3" w:rsidRPr="003D3D88">
        <w:rPr>
          <w:rFonts w:ascii="Times New Roman" w:hAnsi="Times New Roman" w:cs="Times New Roman"/>
          <w:b/>
          <w:sz w:val="24"/>
          <w:szCs w:val="24"/>
          <w:u w:val="single"/>
        </w:rPr>
        <w:t xml:space="preserve">KORUMA ALTINDA </w:t>
      </w:r>
      <w:r>
        <w:rPr>
          <w:rFonts w:ascii="Times New Roman" w:hAnsi="Times New Roman" w:cs="Times New Roman"/>
          <w:b/>
          <w:sz w:val="24"/>
          <w:szCs w:val="24"/>
          <w:u w:val="single"/>
        </w:rPr>
        <w:t xml:space="preserve">BULUNAN </w:t>
      </w:r>
      <w:r w:rsidR="003C5AC3" w:rsidRPr="003D3D88">
        <w:rPr>
          <w:rFonts w:ascii="Times New Roman" w:hAnsi="Times New Roman" w:cs="Times New Roman"/>
          <w:b/>
          <w:sz w:val="24"/>
          <w:szCs w:val="24"/>
          <w:u w:val="single"/>
        </w:rPr>
        <w:t>HAKLAR</w:t>
      </w:r>
      <w:r>
        <w:rPr>
          <w:rFonts w:ascii="Times New Roman" w:hAnsi="Times New Roman" w:cs="Times New Roman"/>
          <w:b/>
          <w:sz w:val="24"/>
          <w:szCs w:val="24"/>
          <w:u w:val="single"/>
        </w:rPr>
        <w:t>I</w:t>
      </w:r>
      <w:r w:rsidR="003C5AC3" w:rsidRPr="003D3D88">
        <w:rPr>
          <w:rFonts w:ascii="Times New Roman" w:hAnsi="Times New Roman" w:cs="Times New Roman"/>
          <w:b/>
          <w:sz w:val="24"/>
          <w:szCs w:val="24"/>
          <w:u w:val="single"/>
        </w:rPr>
        <w:t xml:space="preserve">;    </w:t>
      </w:r>
    </w:p>
    <w:p w:rsidR="001E5955" w:rsidRDefault="003C5AC3"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 xml:space="preserve">Doğrudan emek eksenli temel haklar niteliğinde </w:t>
      </w:r>
      <w:r w:rsidR="009E0A4C">
        <w:rPr>
          <w:rFonts w:ascii="Times New Roman" w:hAnsi="Times New Roman" w:cs="Times New Roman"/>
          <w:sz w:val="24"/>
          <w:szCs w:val="24"/>
        </w:rPr>
        <w:t xml:space="preserve">değerlendirilmese de </w:t>
      </w:r>
      <w:r w:rsidRPr="003D3D88">
        <w:rPr>
          <w:rFonts w:ascii="Times New Roman" w:hAnsi="Times New Roman" w:cs="Times New Roman"/>
          <w:sz w:val="24"/>
          <w:szCs w:val="24"/>
        </w:rPr>
        <w:t xml:space="preserve">genel </w:t>
      </w:r>
      <w:r w:rsidR="001E5955">
        <w:rPr>
          <w:rFonts w:ascii="Times New Roman" w:hAnsi="Times New Roman" w:cs="Times New Roman"/>
          <w:sz w:val="24"/>
          <w:szCs w:val="24"/>
        </w:rPr>
        <w:t xml:space="preserve">olarak </w:t>
      </w:r>
      <w:r w:rsidRPr="003D3D88">
        <w:rPr>
          <w:rFonts w:ascii="Times New Roman" w:hAnsi="Times New Roman" w:cs="Times New Roman"/>
          <w:sz w:val="24"/>
          <w:szCs w:val="24"/>
        </w:rPr>
        <w:t>adalet kavramı içerisinde</w:t>
      </w:r>
      <w:r w:rsidR="009E0A4C">
        <w:rPr>
          <w:rFonts w:ascii="Times New Roman" w:hAnsi="Times New Roman" w:cs="Times New Roman"/>
          <w:sz w:val="24"/>
          <w:szCs w:val="24"/>
        </w:rPr>
        <w:t>,</w:t>
      </w:r>
      <w:r w:rsidRPr="003D3D88">
        <w:rPr>
          <w:rFonts w:ascii="Times New Roman" w:hAnsi="Times New Roman" w:cs="Times New Roman"/>
          <w:sz w:val="24"/>
          <w:szCs w:val="24"/>
        </w:rPr>
        <w:t xml:space="preserve"> </w:t>
      </w:r>
      <w:r w:rsidR="00764AEF" w:rsidRPr="003D3D88">
        <w:rPr>
          <w:rFonts w:ascii="Times New Roman" w:hAnsi="Times New Roman" w:cs="Times New Roman"/>
          <w:sz w:val="24"/>
          <w:szCs w:val="24"/>
        </w:rPr>
        <w:t xml:space="preserve">dolaylı olarak </w:t>
      </w:r>
      <w:r w:rsidR="001E5955">
        <w:rPr>
          <w:rFonts w:ascii="Times New Roman" w:hAnsi="Times New Roman" w:cs="Times New Roman"/>
          <w:sz w:val="24"/>
          <w:szCs w:val="24"/>
        </w:rPr>
        <w:t xml:space="preserve">emeği </w:t>
      </w:r>
      <w:r w:rsidR="006C01E7">
        <w:rPr>
          <w:rFonts w:ascii="Times New Roman" w:hAnsi="Times New Roman" w:cs="Times New Roman"/>
          <w:sz w:val="24"/>
          <w:szCs w:val="24"/>
        </w:rPr>
        <w:t>kesimi haklarını da</w:t>
      </w:r>
      <w:r w:rsidR="001E5955">
        <w:rPr>
          <w:rFonts w:ascii="Times New Roman" w:hAnsi="Times New Roman" w:cs="Times New Roman"/>
          <w:sz w:val="24"/>
          <w:szCs w:val="24"/>
        </w:rPr>
        <w:t xml:space="preserve"> koruma altınd</w:t>
      </w:r>
      <w:r w:rsidRPr="003D3D88">
        <w:rPr>
          <w:rFonts w:ascii="Times New Roman" w:hAnsi="Times New Roman" w:cs="Times New Roman"/>
          <w:sz w:val="24"/>
          <w:szCs w:val="24"/>
        </w:rPr>
        <w:t xml:space="preserve">a tutan diğer </w:t>
      </w:r>
      <w:r w:rsidR="006C01E7">
        <w:rPr>
          <w:rFonts w:ascii="Times New Roman" w:hAnsi="Times New Roman" w:cs="Times New Roman"/>
          <w:sz w:val="24"/>
          <w:szCs w:val="24"/>
        </w:rPr>
        <w:t xml:space="preserve">bazı </w:t>
      </w:r>
      <w:r w:rsidRPr="003D3D88">
        <w:rPr>
          <w:rFonts w:ascii="Times New Roman" w:hAnsi="Times New Roman" w:cs="Times New Roman"/>
          <w:sz w:val="24"/>
          <w:szCs w:val="24"/>
        </w:rPr>
        <w:t>hak</w:t>
      </w:r>
      <w:r w:rsidR="00065B62" w:rsidRPr="003D3D88">
        <w:rPr>
          <w:rFonts w:ascii="Times New Roman" w:hAnsi="Times New Roman" w:cs="Times New Roman"/>
          <w:sz w:val="24"/>
          <w:szCs w:val="24"/>
        </w:rPr>
        <w:t>lar</w:t>
      </w:r>
      <w:r w:rsidRPr="003D3D88">
        <w:rPr>
          <w:rFonts w:ascii="Times New Roman" w:hAnsi="Times New Roman" w:cs="Times New Roman"/>
          <w:sz w:val="24"/>
          <w:szCs w:val="24"/>
        </w:rPr>
        <w:t xml:space="preserve"> d</w:t>
      </w:r>
      <w:r w:rsidR="00065B62" w:rsidRPr="003D3D88">
        <w:rPr>
          <w:rFonts w:ascii="Times New Roman" w:hAnsi="Times New Roman" w:cs="Times New Roman"/>
          <w:sz w:val="24"/>
          <w:szCs w:val="24"/>
        </w:rPr>
        <w:t>a</w:t>
      </w:r>
      <w:r w:rsidRPr="003D3D88">
        <w:rPr>
          <w:rFonts w:ascii="Times New Roman" w:hAnsi="Times New Roman" w:cs="Times New Roman"/>
          <w:sz w:val="24"/>
          <w:szCs w:val="24"/>
        </w:rPr>
        <w:t xml:space="preserve"> Mahkemenin bireysel başvuru kararlarında önemli bir yer bulmaktadır. </w:t>
      </w:r>
    </w:p>
    <w:p w:rsidR="00065B62" w:rsidRPr="003D3D88" w:rsidRDefault="00764AEF"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Emek kesiminin özellikle hukuk arayışı içerisinde derece mahkemelerine müracaat eden taraf olduğu gerçeği karşısında</w:t>
      </w:r>
      <w:r w:rsidR="001E5955">
        <w:rPr>
          <w:rFonts w:ascii="Times New Roman" w:hAnsi="Times New Roman" w:cs="Times New Roman"/>
          <w:sz w:val="24"/>
          <w:szCs w:val="24"/>
        </w:rPr>
        <w:t>,</w:t>
      </w:r>
      <w:r w:rsidRPr="003D3D88">
        <w:rPr>
          <w:rFonts w:ascii="Times New Roman" w:hAnsi="Times New Roman" w:cs="Times New Roman"/>
          <w:sz w:val="24"/>
          <w:szCs w:val="24"/>
        </w:rPr>
        <w:t xml:space="preserve"> adalet kav</w:t>
      </w:r>
      <w:r w:rsidR="001E5955">
        <w:rPr>
          <w:rFonts w:ascii="Times New Roman" w:hAnsi="Times New Roman" w:cs="Times New Roman"/>
          <w:sz w:val="24"/>
          <w:szCs w:val="24"/>
        </w:rPr>
        <w:t>ramı açısından</w:t>
      </w:r>
      <w:r w:rsidR="006C01E7">
        <w:rPr>
          <w:rFonts w:ascii="Times New Roman" w:hAnsi="Times New Roman" w:cs="Times New Roman"/>
          <w:sz w:val="24"/>
          <w:szCs w:val="24"/>
        </w:rPr>
        <w:t xml:space="preserve"> bu kısımda ele alacağımız temel</w:t>
      </w:r>
      <w:r w:rsidR="001E5955">
        <w:rPr>
          <w:rFonts w:ascii="Times New Roman" w:hAnsi="Times New Roman" w:cs="Times New Roman"/>
          <w:sz w:val="24"/>
          <w:szCs w:val="24"/>
        </w:rPr>
        <w:t xml:space="preserve"> </w:t>
      </w:r>
      <w:r w:rsidRPr="003D3D88">
        <w:rPr>
          <w:rFonts w:ascii="Times New Roman" w:hAnsi="Times New Roman" w:cs="Times New Roman"/>
          <w:sz w:val="24"/>
          <w:szCs w:val="24"/>
        </w:rPr>
        <w:t xml:space="preserve">hakların sıkı bir denetime alınması, etkin şekilde uygulanması doğrudan emek kesimine ilişkin temel haklar </w:t>
      </w:r>
      <w:r w:rsidR="001E5955">
        <w:rPr>
          <w:rFonts w:ascii="Times New Roman" w:hAnsi="Times New Roman" w:cs="Times New Roman"/>
          <w:sz w:val="24"/>
          <w:szCs w:val="24"/>
        </w:rPr>
        <w:t xml:space="preserve">açısından </w:t>
      </w:r>
      <w:r w:rsidRPr="003D3D88">
        <w:rPr>
          <w:rFonts w:ascii="Times New Roman" w:hAnsi="Times New Roman" w:cs="Times New Roman"/>
          <w:sz w:val="24"/>
          <w:szCs w:val="24"/>
        </w:rPr>
        <w:t>önem</w:t>
      </w:r>
      <w:r w:rsidR="001E5955">
        <w:rPr>
          <w:rFonts w:ascii="Times New Roman" w:hAnsi="Times New Roman" w:cs="Times New Roman"/>
          <w:sz w:val="24"/>
          <w:szCs w:val="24"/>
        </w:rPr>
        <w:t xml:space="preserve"> arz et</w:t>
      </w:r>
      <w:r w:rsidR="006C01E7">
        <w:rPr>
          <w:rFonts w:ascii="Times New Roman" w:hAnsi="Times New Roman" w:cs="Times New Roman"/>
          <w:sz w:val="24"/>
          <w:szCs w:val="24"/>
        </w:rPr>
        <w:t xml:space="preserve">mektedir. </w:t>
      </w:r>
    </w:p>
    <w:p w:rsidR="00BB24CD" w:rsidRDefault="001E595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 M</w:t>
      </w:r>
      <w:r w:rsidR="00065B62" w:rsidRPr="003D3D88">
        <w:rPr>
          <w:rFonts w:ascii="Times New Roman" w:hAnsi="Times New Roman" w:cs="Times New Roman"/>
          <w:sz w:val="24"/>
          <w:szCs w:val="24"/>
        </w:rPr>
        <w:t>ahkeme</w:t>
      </w:r>
      <w:r>
        <w:rPr>
          <w:rFonts w:ascii="Times New Roman" w:hAnsi="Times New Roman" w:cs="Times New Roman"/>
          <w:sz w:val="24"/>
          <w:szCs w:val="24"/>
        </w:rPr>
        <w:t>si</w:t>
      </w:r>
      <w:r w:rsidR="00065B62" w:rsidRPr="003D3D88">
        <w:rPr>
          <w:rFonts w:ascii="Times New Roman" w:hAnsi="Times New Roman" w:cs="Times New Roman"/>
          <w:sz w:val="24"/>
          <w:szCs w:val="24"/>
        </w:rPr>
        <w:t xml:space="preserve"> adalet kavramının içini</w:t>
      </w:r>
      <w:r w:rsidR="006C01E7">
        <w:rPr>
          <w:rFonts w:ascii="Times New Roman" w:hAnsi="Times New Roman" w:cs="Times New Roman"/>
          <w:sz w:val="24"/>
          <w:szCs w:val="24"/>
        </w:rPr>
        <w:t>,</w:t>
      </w:r>
      <w:r w:rsidR="00065B62" w:rsidRPr="003D3D88">
        <w:rPr>
          <w:rFonts w:ascii="Times New Roman" w:hAnsi="Times New Roman" w:cs="Times New Roman"/>
          <w:sz w:val="24"/>
          <w:szCs w:val="24"/>
        </w:rPr>
        <w:t xml:space="preserve"> </w:t>
      </w:r>
      <w:r w:rsidR="003D3D88" w:rsidRPr="003D3D88">
        <w:rPr>
          <w:rFonts w:ascii="Times New Roman" w:hAnsi="Times New Roman" w:cs="Times New Roman"/>
          <w:sz w:val="24"/>
          <w:szCs w:val="24"/>
        </w:rPr>
        <w:t xml:space="preserve">“hak arama hürriyeti” kenar başlığıyla düzenlenmiş </w:t>
      </w:r>
      <w:r w:rsidR="00065B62" w:rsidRPr="003D3D88">
        <w:rPr>
          <w:rFonts w:ascii="Times New Roman" w:hAnsi="Times New Roman" w:cs="Times New Roman"/>
          <w:sz w:val="24"/>
          <w:szCs w:val="24"/>
        </w:rPr>
        <w:t>Anayasa</w:t>
      </w:r>
      <w:r w:rsidR="003D3D88" w:rsidRPr="003D3D88">
        <w:rPr>
          <w:rFonts w:ascii="Times New Roman" w:hAnsi="Times New Roman" w:cs="Times New Roman"/>
          <w:sz w:val="24"/>
          <w:szCs w:val="24"/>
        </w:rPr>
        <w:t>’</w:t>
      </w:r>
      <w:r w:rsidR="00065B62" w:rsidRPr="003D3D88">
        <w:rPr>
          <w:rFonts w:ascii="Times New Roman" w:hAnsi="Times New Roman" w:cs="Times New Roman"/>
          <w:sz w:val="24"/>
          <w:szCs w:val="24"/>
        </w:rPr>
        <w:t>nın</w:t>
      </w:r>
      <w:r w:rsidR="003D3D88" w:rsidRPr="003D3D88">
        <w:rPr>
          <w:rFonts w:ascii="Times New Roman" w:hAnsi="Times New Roman" w:cs="Times New Roman"/>
          <w:sz w:val="24"/>
          <w:szCs w:val="24"/>
        </w:rPr>
        <w:t xml:space="preserve"> 36.</w:t>
      </w:r>
      <w:r>
        <w:rPr>
          <w:rFonts w:ascii="Times New Roman" w:hAnsi="Times New Roman" w:cs="Times New Roman"/>
          <w:sz w:val="24"/>
          <w:szCs w:val="24"/>
        </w:rPr>
        <w:t xml:space="preserve"> </w:t>
      </w:r>
      <w:r w:rsidR="003D3D88" w:rsidRPr="003D3D88">
        <w:rPr>
          <w:rFonts w:ascii="Times New Roman" w:hAnsi="Times New Roman" w:cs="Times New Roman"/>
          <w:sz w:val="24"/>
          <w:szCs w:val="24"/>
        </w:rPr>
        <w:t xml:space="preserve">maddesindeki </w:t>
      </w:r>
      <w:r w:rsidR="0002562F">
        <w:rPr>
          <w:rFonts w:ascii="Times New Roman" w:hAnsi="Times New Roman" w:cs="Times New Roman"/>
          <w:sz w:val="24"/>
          <w:szCs w:val="24"/>
        </w:rPr>
        <w:t>“adil y</w:t>
      </w:r>
      <w:r w:rsidR="00065B62" w:rsidRPr="003D3D88">
        <w:rPr>
          <w:rFonts w:ascii="Times New Roman" w:hAnsi="Times New Roman" w:cs="Times New Roman"/>
          <w:sz w:val="24"/>
          <w:szCs w:val="24"/>
        </w:rPr>
        <w:t xml:space="preserve">argılanma </w:t>
      </w:r>
      <w:r w:rsidR="0002562F">
        <w:rPr>
          <w:rFonts w:ascii="Times New Roman" w:hAnsi="Times New Roman" w:cs="Times New Roman"/>
          <w:sz w:val="24"/>
          <w:szCs w:val="24"/>
        </w:rPr>
        <w:t>h</w:t>
      </w:r>
      <w:r w:rsidR="00065B62" w:rsidRPr="003D3D88">
        <w:rPr>
          <w:rFonts w:ascii="Times New Roman" w:hAnsi="Times New Roman" w:cs="Times New Roman"/>
          <w:sz w:val="24"/>
          <w:szCs w:val="24"/>
        </w:rPr>
        <w:t>ak</w:t>
      </w:r>
      <w:r w:rsidR="003D3D88" w:rsidRPr="003D3D88">
        <w:rPr>
          <w:rFonts w:ascii="Times New Roman" w:hAnsi="Times New Roman" w:cs="Times New Roman"/>
          <w:sz w:val="24"/>
          <w:szCs w:val="24"/>
        </w:rPr>
        <w:t>kı</w:t>
      </w:r>
      <w:r w:rsidR="0002562F">
        <w:rPr>
          <w:rFonts w:ascii="Times New Roman" w:hAnsi="Times New Roman" w:cs="Times New Roman"/>
          <w:sz w:val="24"/>
          <w:szCs w:val="24"/>
        </w:rPr>
        <w:t xml:space="preserve">” kapsamında </w:t>
      </w:r>
      <w:r w:rsidR="003D3D88" w:rsidRPr="003D3D88">
        <w:rPr>
          <w:rFonts w:ascii="Times New Roman" w:hAnsi="Times New Roman" w:cs="Times New Roman"/>
          <w:sz w:val="24"/>
          <w:szCs w:val="24"/>
        </w:rPr>
        <w:t xml:space="preserve">doldurmaktadır.  </w:t>
      </w:r>
    </w:p>
    <w:p w:rsidR="00BD4AB8" w:rsidRDefault="00BB24CD" w:rsidP="00623B69">
      <w:pPr>
        <w:pStyle w:val="AralkYok"/>
        <w:ind w:firstLine="708"/>
        <w:jc w:val="both"/>
        <w:rPr>
          <w:rFonts w:ascii="Times New Roman" w:hAnsi="Times New Roman" w:cs="Times New Roman"/>
          <w:sz w:val="24"/>
          <w:szCs w:val="24"/>
        </w:rPr>
      </w:pPr>
      <w:r w:rsidRPr="00BB24CD">
        <w:rPr>
          <w:rFonts w:ascii="Times New Roman" w:hAnsi="Times New Roman" w:cs="Times New Roman"/>
          <w:sz w:val="24"/>
          <w:szCs w:val="24"/>
        </w:rPr>
        <w:t>Mahkeme</w:t>
      </w:r>
      <w:r w:rsidR="001E5955">
        <w:rPr>
          <w:rFonts w:ascii="Times New Roman" w:hAnsi="Times New Roman" w:cs="Times New Roman"/>
          <w:sz w:val="24"/>
          <w:szCs w:val="24"/>
        </w:rPr>
        <w:t>,</w:t>
      </w:r>
      <w:r w:rsidRPr="00BB24CD">
        <w:rPr>
          <w:rFonts w:ascii="Times New Roman" w:hAnsi="Times New Roman" w:cs="Times New Roman"/>
          <w:sz w:val="24"/>
          <w:szCs w:val="24"/>
        </w:rPr>
        <w:t xml:space="preserve"> Anayasa'nın 36. maddesine adil yargılanma ibaresinin eklen</w:t>
      </w:r>
      <w:r w:rsidR="001E5955">
        <w:rPr>
          <w:rFonts w:ascii="Times New Roman" w:hAnsi="Times New Roman" w:cs="Times New Roman"/>
          <w:sz w:val="24"/>
          <w:szCs w:val="24"/>
        </w:rPr>
        <w:t xml:space="preserve">diği </w:t>
      </w:r>
      <w:r w:rsidRPr="00BB24CD">
        <w:rPr>
          <w:rFonts w:ascii="Times New Roman" w:hAnsi="Times New Roman" w:cs="Times New Roman"/>
          <w:sz w:val="24"/>
          <w:szCs w:val="24"/>
        </w:rPr>
        <w:t xml:space="preserve">gerekçesinden </w:t>
      </w:r>
      <w:r w:rsidR="001E5955">
        <w:rPr>
          <w:rFonts w:ascii="Times New Roman" w:hAnsi="Times New Roman" w:cs="Times New Roman"/>
          <w:sz w:val="24"/>
          <w:szCs w:val="24"/>
        </w:rPr>
        <w:t xml:space="preserve">hareketle </w:t>
      </w:r>
      <w:r w:rsidRPr="00BB24CD">
        <w:rPr>
          <w:rFonts w:ascii="Times New Roman" w:hAnsi="Times New Roman" w:cs="Times New Roman"/>
          <w:sz w:val="24"/>
          <w:szCs w:val="24"/>
        </w:rPr>
        <w:t xml:space="preserve">Türkiye'nin taraf olduğu uluslararası sözleşmelerle de güvence altına alınan adil yargılama hakkının </w:t>
      </w:r>
      <w:r w:rsidR="004C0CC3">
        <w:rPr>
          <w:rFonts w:ascii="Times New Roman" w:hAnsi="Times New Roman" w:cs="Times New Roman"/>
          <w:sz w:val="24"/>
          <w:szCs w:val="24"/>
        </w:rPr>
        <w:t>koruma altında olduğunu</w:t>
      </w:r>
      <w:r w:rsidRPr="00BB24CD">
        <w:rPr>
          <w:rFonts w:ascii="Times New Roman" w:hAnsi="Times New Roman" w:cs="Times New Roman"/>
          <w:sz w:val="24"/>
          <w:szCs w:val="24"/>
        </w:rPr>
        <w:t xml:space="preserve"> belirtmektedir.</w:t>
      </w:r>
    </w:p>
    <w:p w:rsidR="003C5AC3" w:rsidRDefault="00BB24CD" w:rsidP="00623B69">
      <w:pPr>
        <w:pStyle w:val="AralkYok"/>
        <w:ind w:firstLine="708"/>
        <w:jc w:val="both"/>
        <w:rPr>
          <w:rFonts w:ascii="Times New Roman" w:hAnsi="Times New Roman" w:cs="Times New Roman"/>
          <w:sz w:val="24"/>
          <w:szCs w:val="24"/>
        </w:rPr>
      </w:pPr>
      <w:r w:rsidRPr="00BB24CD">
        <w:rPr>
          <w:rFonts w:ascii="Times New Roman" w:hAnsi="Times New Roman" w:cs="Times New Roman"/>
          <w:sz w:val="24"/>
          <w:szCs w:val="24"/>
        </w:rPr>
        <w:t>Yine bu</w:t>
      </w:r>
      <w:r w:rsidR="00BD4AB8">
        <w:rPr>
          <w:rFonts w:ascii="Times New Roman" w:hAnsi="Times New Roman" w:cs="Times New Roman"/>
          <w:sz w:val="24"/>
          <w:szCs w:val="24"/>
        </w:rPr>
        <w:t xml:space="preserve"> ba</w:t>
      </w:r>
      <w:r w:rsidR="006C01E7">
        <w:rPr>
          <w:rFonts w:ascii="Times New Roman" w:hAnsi="Times New Roman" w:cs="Times New Roman"/>
          <w:sz w:val="24"/>
          <w:szCs w:val="24"/>
        </w:rPr>
        <w:t xml:space="preserve">kış açısı üzerinden </w:t>
      </w:r>
      <w:r w:rsidRPr="00BB24CD">
        <w:rPr>
          <w:rFonts w:ascii="Times New Roman" w:hAnsi="Times New Roman" w:cs="Times New Roman"/>
          <w:sz w:val="24"/>
          <w:szCs w:val="24"/>
        </w:rPr>
        <w:t>Mahkeme</w:t>
      </w:r>
      <w:r w:rsidR="006C01E7">
        <w:rPr>
          <w:rFonts w:ascii="Times New Roman" w:hAnsi="Times New Roman" w:cs="Times New Roman"/>
          <w:sz w:val="24"/>
          <w:szCs w:val="24"/>
        </w:rPr>
        <w:t>,</w:t>
      </w:r>
      <w:r w:rsidRPr="00BB24CD">
        <w:rPr>
          <w:rFonts w:ascii="Times New Roman" w:hAnsi="Times New Roman" w:cs="Times New Roman"/>
          <w:sz w:val="24"/>
          <w:szCs w:val="24"/>
        </w:rPr>
        <w:t xml:space="preserve"> başlıklar halinde aşağıda yer alan hakları AİHM kararlarına da at</w:t>
      </w:r>
      <w:r>
        <w:rPr>
          <w:rFonts w:ascii="Times New Roman" w:hAnsi="Times New Roman" w:cs="Times New Roman"/>
          <w:sz w:val="24"/>
          <w:szCs w:val="24"/>
        </w:rPr>
        <w:t>ı</w:t>
      </w:r>
      <w:r w:rsidRPr="00BB24CD">
        <w:rPr>
          <w:rFonts w:ascii="Times New Roman" w:hAnsi="Times New Roman" w:cs="Times New Roman"/>
          <w:sz w:val="24"/>
          <w:szCs w:val="24"/>
        </w:rPr>
        <w:t xml:space="preserve">fta bulunarak adil yargılanma hakkı kapsamında </w:t>
      </w:r>
      <w:r w:rsidR="00BD4AB8">
        <w:rPr>
          <w:rFonts w:ascii="Times New Roman" w:hAnsi="Times New Roman" w:cs="Times New Roman"/>
          <w:sz w:val="24"/>
          <w:szCs w:val="24"/>
        </w:rPr>
        <w:t xml:space="preserve">alt ilke ve haklar olarak </w:t>
      </w:r>
      <w:r w:rsidRPr="00BB24CD">
        <w:rPr>
          <w:rFonts w:ascii="Times New Roman" w:hAnsi="Times New Roman" w:cs="Times New Roman"/>
          <w:sz w:val="24"/>
          <w:szCs w:val="24"/>
        </w:rPr>
        <w:t xml:space="preserve">değerlendirmekte ve başvuruları </w:t>
      </w:r>
      <w:r w:rsidR="00BD4AB8">
        <w:rPr>
          <w:rFonts w:ascii="Times New Roman" w:hAnsi="Times New Roman" w:cs="Times New Roman"/>
          <w:sz w:val="24"/>
          <w:szCs w:val="24"/>
        </w:rPr>
        <w:t>bu</w:t>
      </w:r>
      <w:r w:rsidR="004C0CC3">
        <w:rPr>
          <w:rFonts w:ascii="Times New Roman" w:hAnsi="Times New Roman" w:cs="Times New Roman"/>
          <w:sz w:val="24"/>
          <w:szCs w:val="24"/>
        </w:rPr>
        <w:t xml:space="preserve"> esaslara </w:t>
      </w:r>
      <w:r w:rsidR="00BD4AB8">
        <w:rPr>
          <w:rFonts w:ascii="Times New Roman" w:hAnsi="Times New Roman" w:cs="Times New Roman"/>
          <w:sz w:val="24"/>
          <w:szCs w:val="24"/>
        </w:rPr>
        <w:t xml:space="preserve">göre </w:t>
      </w:r>
      <w:r w:rsidRPr="00BB24CD">
        <w:rPr>
          <w:rFonts w:ascii="Times New Roman" w:hAnsi="Times New Roman" w:cs="Times New Roman"/>
          <w:sz w:val="24"/>
          <w:szCs w:val="24"/>
        </w:rPr>
        <w:t xml:space="preserve">karara bağlamaktadır.  </w:t>
      </w:r>
    </w:p>
    <w:p w:rsidR="004C0CC3" w:rsidRDefault="00BD4AB8" w:rsidP="00623B69">
      <w:pPr>
        <w:pStyle w:val="AralkYok"/>
        <w:ind w:firstLine="708"/>
        <w:jc w:val="both"/>
        <w:rPr>
          <w:rFonts w:ascii="Times New Roman" w:hAnsi="Times New Roman" w:cs="Times New Roman"/>
          <w:sz w:val="24"/>
          <w:szCs w:val="24"/>
        </w:rPr>
      </w:pPr>
      <w:r w:rsidRPr="00BD4AB8">
        <w:rPr>
          <w:rFonts w:ascii="Times New Roman" w:hAnsi="Times New Roman" w:cs="Times New Roman"/>
          <w:sz w:val="24"/>
          <w:szCs w:val="24"/>
        </w:rPr>
        <w:t xml:space="preserve">“Sözleşme metni ile AİHM kararlarından ortaya çıkan ve adil yargılanma hakkının somut görünümleri olan alt ilke ve haklar, esasen Anayasa'nın 36. maddesinde yer verilen adil yargılanma hakkının da unsurlarıdır. Anayasa Mahkemesi de Anayasa'nın 36. maddesi uyarınca inceleme yaptığı birçok kararında -ilgili hükmü Sözleşme'nin 6. maddesi ve AİHM içtihadı ışığında yorumlamak suretiyle- gerek Sözleşme'nin lafzi içeriğinde yer alan gerek AİHM içtihadıyla adil yargılanma hakkının kapsamına </w:t>
      </w:r>
      <w:proofErr w:type="gramStart"/>
      <w:r w:rsidRPr="00BD4AB8">
        <w:rPr>
          <w:rFonts w:ascii="Times New Roman" w:hAnsi="Times New Roman" w:cs="Times New Roman"/>
          <w:sz w:val="24"/>
          <w:szCs w:val="24"/>
        </w:rPr>
        <w:t>dahil</w:t>
      </w:r>
      <w:proofErr w:type="gramEnd"/>
      <w:r w:rsidRPr="00BD4AB8">
        <w:rPr>
          <w:rFonts w:ascii="Times New Roman" w:hAnsi="Times New Roman" w:cs="Times New Roman"/>
          <w:sz w:val="24"/>
          <w:szCs w:val="24"/>
        </w:rPr>
        <w:t xml:space="preserve"> edilen ilke ve haklara Anayasa'nın 36. maddesi kapsamında yer vermektedir</w:t>
      </w:r>
      <w:r w:rsidR="006C01E7">
        <w:rPr>
          <w:rFonts w:ascii="Times New Roman" w:hAnsi="Times New Roman" w:cs="Times New Roman"/>
          <w:sz w:val="24"/>
          <w:szCs w:val="24"/>
        </w:rPr>
        <w:t>.”</w:t>
      </w:r>
      <w:r w:rsidR="004C0CC3">
        <w:rPr>
          <w:rStyle w:val="DipnotBavurusu"/>
          <w:rFonts w:ascii="Times New Roman" w:hAnsi="Times New Roman" w:cs="Times New Roman"/>
          <w:sz w:val="24"/>
          <w:szCs w:val="24"/>
        </w:rPr>
        <w:footnoteReference w:id="44"/>
      </w:r>
    </w:p>
    <w:p w:rsidR="001D518D" w:rsidRDefault="00BB24CD" w:rsidP="00623B69">
      <w:pPr>
        <w:pStyle w:val="AralkYok"/>
        <w:ind w:firstLine="708"/>
        <w:jc w:val="both"/>
        <w:rPr>
          <w:b/>
          <w:u w:val="single"/>
        </w:rPr>
      </w:pPr>
      <w:proofErr w:type="gramStart"/>
      <w:r>
        <w:rPr>
          <w:rFonts w:ascii="Times New Roman" w:hAnsi="Times New Roman" w:cs="Times New Roman"/>
          <w:sz w:val="24"/>
          <w:szCs w:val="24"/>
        </w:rPr>
        <w:t xml:space="preserve">Mahkemenin içtihatlarında, devletin hakka doğrudan bir müdahalesi </w:t>
      </w:r>
      <w:r w:rsidR="00EF1E3C">
        <w:rPr>
          <w:rFonts w:ascii="Times New Roman" w:hAnsi="Times New Roman" w:cs="Times New Roman"/>
          <w:sz w:val="24"/>
          <w:szCs w:val="24"/>
        </w:rPr>
        <w:t>olmamasına, uyuşm</w:t>
      </w:r>
      <w:r w:rsidR="006C01E7">
        <w:rPr>
          <w:rFonts w:ascii="Times New Roman" w:hAnsi="Times New Roman" w:cs="Times New Roman"/>
          <w:sz w:val="24"/>
          <w:szCs w:val="24"/>
        </w:rPr>
        <w:t xml:space="preserve">azlığın iş sözleşmesinin feshi </w:t>
      </w:r>
      <w:r w:rsidR="00EF1E3C">
        <w:rPr>
          <w:rFonts w:ascii="Times New Roman" w:hAnsi="Times New Roman" w:cs="Times New Roman"/>
          <w:sz w:val="24"/>
          <w:szCs w:val="24"/>
        </w:rPr>
        <w:t xml:space="preserve">gibi özel hukuka ilişkin taraf ve nedenlerle </w:t>
      </w:r>
      <w:r w:rsidR="004C0CC3">
        <w:rPr>
          <w:rFonts w:ascii="Times New Roman" w:hAnsi="Times New Roman" w:cs="Times New Roman"/>
          <w:sz w:val="24"/>
          <w:szCs w:val="24"/>
        </w:rPr>
        <w:t xml:space="preserve">yapılmış </w:t>
      </w:r>
      <w:r w:rsidR="00EF1E3C">
        <w:rPr>
          <w:rFonts w:ascii="Times New Roman" w:hAnsi="Times New Roman" w:cs="Times New Roman"/>
          <w:sz w:val="24"/>
          <w:szCs w:val="24"/>
        </w:rPr>
        <w:t xml:space="preserve">olması </w:t>
      </w:r>
      <w:r w:rsidR="00EF1E3C">
        <w:rPr>
          <w:rFonts w:ascii="Times New Roman" w:hAnsi="Times New Roman" w:cs="Times New Roman"/>
          <w:sz w:val="24"/>
          <w:szCs w:val="24"/>
        </w:rPr>
        <w:lastRenderedPageBreak/>
        <w:t>durumu karşısında, d</w:t>
      </w:r>
      <w:r w:rsidR="00EF1E3C" w:rsidRPr="00EF1E3C">
        <w:rPr>
          <w:rFonts w:ascii="Times New Roman" w:hAnsi="Times New Roman" w:cs="Times New Roman"/>
          <w:sz w:val="24"/>
          <w:szCs w:val="24"/>
        </w:rPr>
        <w:t xml:space="preserve">evletin </w:t>
      </w:r>
      <w:r w:rsidR="006C01E7">
        <w:rPr>
          <w:rFonts w:ascii="Times New Roman" w:hAnsi="Times New Roman" w:cs="Times New Roman"/>
          <w:sz w:val="24"/>
          <w:szCs w:val="24"/>
        </w:rPr>
        <w:t xml:space="preserve">de </w:t>
      </w:r>
      <w:r w:rsidR="00EF1E3C">
        <w:rPr>
          <w:rFonts w:ascii="Times New Roman" w:hAnsi="Times New Roman" w:cs="Times New Roman"/>
          <w:sz w:val="24"/>
          <w:szCs w:val="24"/>
        </w:rPr>
        <w:t xml:space="preserve">usule ilişkin </w:t>
      </w:r>
      <w:r w:rsidR="00EF1E3C" w:rsidRPr="00EF1E3C">
        <w:rPr>
          <w:rFonts w:ascii="Times New Roman" w:hAnsi="Times New Roman" w:cs="Times New Roman"/>
          <w:sz w:val="24"/>
          <w:szCs w:val="24"/>
        </w:rPr>
        <w:t>pozitif yükümlülükleri</w:t>
      </w:r>
      <w:r w:rsidR="004C0CC3">
        <w:rPr>
          <w:rFonts w:ascii="Times New Roman" w:hAnsi="Times New Roman" w:cs="Times New Roman"/>
          <w:sz w:val="24"/>
          <w:szCs w:val="24"/>
        </w:rPr>
        <w:t xml:space="preserve"> olduğunun altı</w:t>
      </w:r>
      <w:r w:rsidR="00EF1E3C">
        <w:rPr>
          <w:rFonts w:ascii="Times New Roman" w:hAnsi="Times New Roman" w:cs="Times New Roman"/>
          <w:sz w:val="24"/>
          <w:szCs w:val="24"/>
        </w:rPr>
        <w:t xml:space="preserve"> çizilmekte, i</w:t>
      </w:r>
      <w:r w:rsidR="00EF1E3C" w:rsidRPr="00EF1E3C">
        <w:rPr>
          <w:rFonts w:ascii="Times New Roman" w:hAnsi="Times New Roman" w:cs="Times New Roman"/>
          <w:sz w:val="24"/>
          <w:szCs w:val="24"/>
        </w:rPr>
        <w:t xml:space="preserve">şveren tarafından yapılan </w:t>
      </w:r>
      <w:r w:rsidR="004C0CC3">
        <w:rPr>
          <w:rFonts w:ascii="Times New Roman" w:hAnsi="Times New Roman" w:cs="Times New Roman"/>
          <w:sz w:val="24"/>
          <w:szCs w:val="24"/>
        </w:rPr>
        <w:t xml:space="preserve">hukuka aykırılıklara </w:t>
      </w:r>
      <w:r w:rsidR="00EF1E3C" w:rsidRPr="00EF1E3C">
        <w:rPr>
          <w:rFonts w:ascii="Times New Roman" w:hAnsi="Times New Roman" w:cs="Times New Roman"/>
          <w:sz w:val="24"/>
          <w:szCs w:val="24"/>
        </w:rPr>
        <w:t>ilişkin olarak usule ilişkin güvenceler kapsamında oluşturulan yargısal mekanizmaların etkili bir şekilde işletilmesi</w:t>
      </w:r>
      <w:r w:rsidR="004C0CC3">
        <w:rPr>
          <w:rFonts w:ascii="Times New Roman" w:hAnsi="Times New Roman" w:cs="Times New Roman"/>
          <w:sz w:val="24"/>
          <w:szCs w:val="24"/>
        </w:rPr>
        <w:t xml:space="preserve"> gerektiği belirtilmektedir. </w:t>
      </w:r>
      <w:r w:rsidR="00EF1E3C">
        <w:rPr>
          <w:rFonts w:ascii="Times New Roman" w:hAnsi="Times New Roman" w:cs="Times New Roman"/>
          <w:sz w:val="24"/>
          <w:szCs w:val="24"/>
        </w:rPr>
        <w:t xml:space="preserve"> </w:t>
      </w:r>
      <w:proofErr w:type="gramEnd"/>
    </w:p>
    <w:p w:rsidR="004C0CC3" w:rsidRDefault="001D518D" w:rsidP="00623B69">
      <w:pPr>
        <w:pStyle w:val="AralkYok"/>
        <w:ind w:firstLine="708"/>
        <w:jc w:val="both"/>
        <w:rPr>
          <w:rFonts w:ascii="Times New Roman" w:hAnsi="Times New Roman" w:cs="Times New Roman"/>
          <w:i/>
          <w:sz w:val="24"/>
          <w:szCs w:val="24"/>
        </w:rPr>
      </w:pPr>
      <w:r w:rsidRPr="00421B2C">
        <w:rPr>
          <w:rFonts w:ascii="Times New Roman" w:hAnsi="Times New Roman" w:cs="Times New Roman"/>
          <w:sz w:val="24"/>
          <w:szCs w:val="24"/>
        </w:rPr>
        <w:t xml:space="preserve">“Somut olayda uyuşmazlık, gerçek kişiler arasındaki iş sözleşmesinin sona erdirilmesine ilişkindir. Dolayısıyla kamu makamlarının herhangi bir müdahalesi söz konusu değildir. Bununla birlikte devletin, kişilerin maddi ve manevi varlığını ve özel hayata saygı hakkını etkili olarak koruma ve saygı gösterme şeklinde pozitif yükümlülüğü de bulunmaktadır. </w:t>
      </w:r>
      <w:proofErr w:type="gramStart"/>
      <w:r w:rsidRPr="00421B2C">
        <w:rPr>
          <w:rFonts w:ascii="Times New Roman" w:hAnsi="Times New Roman" w:cs="Times New Roman"/>
          <w:sz w:val="24"/>
          <w:szCs w:val="24"/>
        </w:rPr>
        <w:t xml:space="preserve">Bu yükümlülük bireylerin birbirlerine karşı eylemleri bakımından da anılan hakların korunması için gerekli önlemlerin alınmasını da içerir </w:t>
      </w:r>
      <w:r w:rsidRPr="004C0CC3">
        <w:rPr>
          <w:rFonts w:ascii="Times New Roman" w:hAnsi="Times New Roman" w:cs="Times New Roman"/>
          <w:i/>
          <w:sz w:val="24"/>
          <w:szCs w:val="24"/>
        </w:rPr>
        <w:t xml:space="preserve">(Adnan Oktar (3), B. No: 2013/1123, 2/10/2013, § 32; </w:t>
      </w:r>
      <w:proofErr w:type="spellStart"/>
      <w:r w:rsidRPr="004C0CC3">
        <w:rPr>
          <w:rFonts w:ascii="Times New Roman" w:hAnsi="Times New Roman" w:cs="Times New Roman"/>
          <w:i/>
          <w:sz w:val="24"/>
          <w:szCs w:val="24"/>
        </w:rPr>
        <w:t>Marcus</w:t>
      </w:r>
      <w:proofErr w:type="spellEnd"/>
      <w:r w:rsidRPr="004C0CC3">
        <w:rPr>
          <w:rFonts w:ascii="Times New Roman" w:hAnsi="Times New Roman" w:cs="Times New Roman"/>
          <w:i/>
          <w:sz w:val="24"/>
          <w:szCs w:val="24"/>
        </w:rPr>
        <w:t xml:space="preserve"> Frank </w:t>
      </w:r>
      <w:proofErr w:type="spellStart"/>
      <w:r w:rsidRPr="004C0CC3">
        <w:rPr>
          <w:rFonts w:ascii="Times New Roman" w:hAnsi="Times New Roman" w:cs="Times New Roman"/>
          <w:i/>
          <w:sz w:val="24"/>
          <w:szCs w:val="24"/>
        </w:rPr>
        <w:t>Cerny</w:t>
      </w:r>
      <w:proofErr w:type="spellEnd"/>
      <w:r w:rsidRPr="004C0CC3">
        <w:rPr>
          <w:rFonts w:ascii="Times New Roman" w:hAnsi="Times New Roman" w:cs="Times New Roman"/>
          <w:i/>
          <w:sz w:val="24"/>
          <w:szCs w:val="24"/>
        </w:rPr>
        <w:t xml:space="preserve"> [GK], B. No: 2013/5126, 2/7/2015, § 36).</w:t>
      </w:r>
      <w:r w:rsidRPr="00421B2C">
        <w:rPr>
          <w:rFonts w:ascii="Times New Roman" w:hAnsi="Times New Roman" w:cs="Times New Roman"/>
          <w:sz w:val="24"/>
          <w:szCs w:val="24"/>
        </w:rPr>
        <w:t xml:space="preserve">Bu nedenle başvuru konusu uyuşmazlık devletin pozitif yükümlülüğü çerçevesinde incelenmelidir. </w:t>
      </w:r>
      <w:proofErr w:type="gramEnd"/>
      <w:r w:rsidRPr="00421B2C">
        <w:rPr>
          <w:rFonts w:ascii="Times New Roman" w:hAnsi="Times New Roman" w:cs="Times New Roman"/>
          <w:sz w:val="24"/>
          <w:szCs w:val="24"/>
        </w:rPr>
        <w:t xml:space="preserve">Devletin pozitif yükümlülüğü öncelikle kişiler arasındaki ilişkiler yönünden maddi ve manevi varlığı koruma ve geliştirme ile özel hayata saygı haklarını etkili şekilde güvenceye alan yasal bir altyapının oluşturulmasını gerektirir </w:t>
      </w:r>
      <w:r w:rsidR="006C01E7">
        <w:rPr>
          <w:rFonts w:ascii="Times New Roman" w:hAnsi="Times New Roman" w:cs="Times New Roman"/>
          <w:i/>
          <w:sz w:val="24"/>
          <w:szCs w:val="24"/>
        </w:rPr>
        <w:t>(</w:t>
      </w:r>
      <w:r w:rsidRPr="004C0CC3">
        <w:rPr>
          <w:rFonts w:ascii="Times New Roman" w:hAnsi="Times New Roman" w:cs="Times New Roman"/>
          <w:i/>
          <w:sz w:val="24"/>
          <w:szCs w:val="24"/>
        </w:rPr>
        <w:t>Ömür Kara ve Onursal Özbek, B. N</w:t>
      </w:r>
      <w:r w:rsidR="00421B2C" w:rsidRPr="004C0CC3">
        <w:rPr>
          <w:rFonts w:ascii="Times New Roman" w:hAnsi="Times New Roman" w:cs="Times New Roman"/>
          <w:i/>
          <w:sz w:val="24"/>
          <w:szCs w:val="24"/>
        </w:rPr>
        <w:t>o: 2013/</w:t>
      </w:r>
      <w:proofErr w:type="gramStart"/>
      <w:r w:rsidR="00421B2C" w:rsidRPr="004C0CC3">
        <w:rPr>
          <w:rFonts w:ascii="Times New Roman" w:hAnsi="Times New Roman" w:cs="Times New Roman"/>
          <w:i/>
          <w:sz w:val="24"/>
          <w:szCs w:val="24"/>
        </w:rPr>
        <w:t>4825 , 24</w:t>
      </w:r>
      <w:proofErr w:type="gramEnd"/>
      <w:r w:rsidR="00421B2C" w:rsidRPr="004C0CC3">
        <w:rPr>
          <w:rFonts w:ascii="Times New Roman" w:hAnsi="Times New Roman" w:cs="Times New Roman"/>
          <w:i/>
          <w:sz w:val="24"/>
          <w:szCs w:val="24"/>
        </w:rPr>
        <w:t>/3/2016, § 46)</w:t>
      </w:r>
      <w:r w:rsidR="006C01E7">
        <w:rPr>
          <w:rFonts w:ascii="Times New Roman" w:hAnsi="Times New Roman" w:cs="Times New Roman"/>
          <w:i/>
          <w:sz w:val="24"/>
          <w:szCs w:val="24"/>
        </w:rPr>
        <w:t>.</w:t>
      </w:r>
      <w:r w:rsidRPr="00421B2C">
        <w:rPr>
          <w:rFonts w:ascii="Times New Roman" w:hAnsi="Times New Roman" w:cs="Times New Roman"/>
          <w:sz w:val="24"/>
          <w:szCs w:val="24"/>
        </w:rPr>
        <w:t xml:space="preserve"> Bunun yanı sıra kişilerin maddi ve manevi varlığını koruma ve geliştirme ile özel hayata saygı hakları kapsamındaki uyuşmazlıkların yargı makamlarınca anılan temel haklara ilişkin anayasal güvencelerin gözetildiği ve adil yargılanma gü</w:t>
      </w:r>
      <w:r w:rsidR="00421B2C" w:rsidRPr="00421B2C">
        <w:rPr>
          <w:rFonts w:ascii="Times New Roman" w:hAnsi="Times New Roman" w:cs="Times New Roman"/>
          <w:sz w:val="24"/>
          <w:szCs w:val="24"/>
        </w:rPr>
        <w:t xml:space="preserve">vencelerini haiz bir yargılama  </w:t>
      </w:r>
      <w:r w:rsidRPr="00421B2C">
        <w:rPr>
          <w:rFonts w:ascii="Times New Roman" w:hAnsi="Times New Roman" w:cs="Times New Roman"/>
          <w:sz w:val="24"/>
          <w:szCs w:val="24"/>
        </w:rPr>
        <w:t>faaliyeti kapsamında incelenmesi gereklidir. Bu gereklilikler, üçüncü kişilerin bireylerin hak ve özgürlüklerine yaptığı haksız müdahalelere kamu makamları tarafından müsamaha gösterilmemesi zorunluluğundan kaynaklanır. Zira mahkemeler, özel hukuk ilişkisi kapsamındaki uyuşmazlıkları çözümleyerek temel hakka ilişkin güvenceleri korumaktadır. Bu noktada uyuşmazlıkların yargısal makamlar önüne taşınması ve hakkaniyete uygun bir yargılama yapılarak çözümlenmesi devletin pozitif yükümlülüklerinin bir parçasını oluşturur</w:t>
      </w:r>
      <w:r w:rsidR="00827E94">
        <w:rPr>
          <w:rFonts w:ascii="Times New Roman" w:hAnsi="Times New Roman" w:cs="Times New Roman"/>
          <w:sz w:val="24"/>
          <w:szCs w:val="24"/>
        </w:rPr>
        <w:t xml:space="preserve">           </w:t>
      </w:r>
      <w:r w:rsidRPr="00421B2C">
        <w:rPr>
          <w:rFonts w:ascii="Times New Roman" w:hAnsi="Times New Roman" w:cs="Times New Roman"/>
          <w:sz w:val="24"/>
          <w:szCs w:val="24"/>
        </w:rPr>
        <w:t xml:space="preserve"> </w:t>
      </w:r>
      <w:r w:rsidR="006C01E7">
        <w:rPr>
          <w:rFonts w:ascii="Times New Roman" w:hAnsi="Times New Roman" w:cs="Times New Roman"/>
          <w:i/>
          <w:sz w:val="24"/>
          <w:szCs w:val="24"/>
        </w:rPr>
        <w:t>(</w:t>
      </w:r>
      <w:r w:rsidRPr="004C0CC3">
        <w:rPr>
          <w:rFonts w:ascii="Times New Roman" w:hAnsi="Times New Roman" w:cs="Times New Roman"/>
          <w:i/>
          <w:sz w:val="24"/>
          <w:szCs w:val="24"/>
        </w:rPr>
        <w:t xml:space="preserve">Ömür Kara ve Onursal Özbek, § 4 7). </w:t>
      </w:r>
      <w:r w:rsidRPr="00421B2C">
        <w:rPr>
          <w:rFonts w:ascii="Times New Roman" w:hAnsi="Times New Roman" w:cs="Times New Roman"/>
          <w:sz w:val="24"/>
          <w:szCs w:val="24"/>
        </w:rPr>
        <w:t xml:space="preserve">Kamu makamlarınca gerekli yapısal önlemler alınmış olsa da uyuşmazlık konusu davayı yürüten mahkemelerce verilen kararlarda, üçüncü kişilerin müdahalelerine karşı bireylere korunma </w:t>
      </w:r>
      <w:proofErr w:type="gramStart"/>
      <w:r w:rsidRPr="00421B2C">
        <w:rPr>
          <w:rFonts w:ascii="Times New Roman" w:hAnsi="Times New Roman" w:cs="Times New Roman"/>
          <w:sz w:val="24"/>
          <w:szCs w:val="24"/>
        </w:rPr>
        <w:t>imkanı</w:t>
      </w:r>
      <w:proofErr w:type="gramEnd"/>
      <w:r w:rsidRPr="00421B2C">
        <w:rPr>
          <w:rFonts w:ascii="Times New Roman" w:hAnsi="Times New Roman" w:cs="Times New Roman"/>
          <w:sz w:val="24"/>
          <w:szCs w:val="24"/>
        </w:rPr>
        <w:t xml:space="preserve"> sağlanmadığı durumlarda bu yükümlülükler gereği gibi yerine getirilmemiş olacaktır. Bu, kamusal makam olan mahkemeler aracılığıyla bireylerin hak ve özgürlüklerinin korunmasız bırakıldığı anlamına gelecektir </w:t>
      </w:r>
      <w:r w:rsidRPr="004C0CC3">
        <w:rPr>
          <w:rFonts w:ascii="Times New Roman" w:hAnsi="Times New Roman" w:cs="Times New Roman"/>
          <w:i/>
          <w:sz w:val="24"/>
          <w:szCs w:val="24"/>
        </w:rPr>
        <w:t>(Ömür Kara ve Onursal Özbek, § 49).</w:t>
      </w:r>
      <w:r w:rsidRPr="00421B2C">
        <w:rPr>
          <w:rFonts w:ascii="Times New Roman" w:hAnsi="Times New Roman" w:cs="Times New Roman"/>
          <w:sz w:val="24"/>
          <w:szCs w:val="24"/>
        </w:rPr>
        <w:t xml:space="preserve"> </w:t>
      </w:r>
      <w:proofErr w:type="gramStart"/>
      <w:r w:rsidRPr="00421B2C">
        <w:rPr>
          <w:rFonts w:ascii="Times New Roman" w:hAnsi="Times New Roman" w:cs="Times New Roman"/>
          <w:sz w:val="24"/>
          <w:szCs w:val="24"/>
        </w:rPr>
        <w:t xml:space="preserve">Bu doğrultuda özel hukuk iş ilişkisi kapsamında çalışan bireylerin Anayasa ile güvence altına alınan haklarına yönelik müdahale iddiası içeren uyuşmazlıklarının karara bağlandığı davalarda, derece mahkemelerince söz konusu güvenceler göz ardı edilmemeli; işveren ve çalışanlar arasındaki çatışan çıkarlar adil biçimde dengelenmeli; başvurucuların temel haklarına yönelik müdahalenin meşru amaca dayalı ve ölçülü olup olmadığı değerlendirilmeli ve ulaşılan sonuç hakkında hüküm kurulurken ilgili ve yeterli gerekçeler sunulmalıdır </w:t>
      </w:r>
      <w:r w:rsidRPr="004C0CC3">
        <w:rPr>
          <w:rFonts w:ascii="Times New Roman" w:hAnsi="Times New Roman" w:cs="Times New Roman"/>
          <w:i/>
          <w:sz w:val="24"/>
          <w:szCs w:val="24"/>
        </w:rPr>
        <w:t xml:space="preserve">(Ömür </w:t>
      </w:r>
      <w:r w:rsidR="00421B2C" w:rsidRPr="004C0CC3">
        <w:rPr>
          <w:rFonts w:ascii="Times New Roman" w:hAnsi="Times New Roman" w:cs="Times New Roman"/>
          <w:i/>
          <w:sz w:val="24"/>
          <w:szCs w:val="24"/>
        </w:rPr>
        <w:t>Kara ve Onursal Özbek, § 50)</w:t>
      </w:r>
      <w:r w:rsidR="00827E94">
        <w:rPr>
          <w:rFonts w:ascii="Times New Roman" w:hAnsi="Times New Roman" w:cs="Times New Roman"/>
          <w:i/>
          <w:sz w:val="24"/>
          <w:szCs w:val="24"/>
        </w:rPr>
        <w:t>.</w:t>
      </w:r>
      <w:r w:rsidR="004C0CC3">
        <w:rPr>
          <w:rFonts w:ascii="Times New Roman" w:hAnsi="Times New Roman" w:cs="Times New Roman"/>
          <w:i/>
          <w:sz w:val="24"/>
          <w:szCs w:val="24"/>
        </w:rPr>
        <w:t>“</w:t>
      </w:r>
      <w:proofErr w:type="gramEnd"/>
      <w:r w:rsidR="004C0CC3">
        <w:rPr>
          <w:rStyle w:val="DipnotBavurusu"/>
          <w:rFonts w:ascii="Times New Roman" w:hAnsi="Times New Roman" w:cs="Times New Roman"/>
          <w:i/>
          <w:sz w:val="24"/>
          <w:szCs w:val="24"/>
        </w:rPr>
        <w:footnoteReference w:id="45"/>
      </w:r>
    </w:p>
    <w:p w:rsidR="004C0CC3" w:rsidRPr="00BB24CD" w:rsidRDefault="004C0CC3" w:rsidP="00623B69">
      <w:pPr>
        <w:pStyle w:val="AralkYok"/>
        <w:ind w:firstLine="708"/>
        <w:jc w:val="both"/>
        <w:rPr>
          <w:rFonts w:ascii="Times New Roman" w:hAnsi="Times New Roman" w:cs="Times New Roman"/>
          <w:sz w:val="24"/>
          <w:szCs w:val="24"/>
        </w:rPr>
      </w:pPr>
    </w:p>
    <w:p w:rsidR="003C5AC3" w:rsidRPr="003D3D88" w:rsidRDefault="003C5AC3" w:rsidP="00623B69">
      <w:pPr>
        <w:pStyle w:val="AralkYok"/>
        <w:numPr>
          <w:ilvl w:val="0"/>
          <w:numId w:val="14"/>
        </w:numPr>
        <w:jc w:val="both"/>
        <w:rPr>
          <w:rFonts w:ascii="Times New Roman" w:hAnsi="Times New Roman" w:cs="Times New Roman"/>
          <w:b/>
          <w:sz w:val="24"/>
          <w:szCs w:val="24"/>
          <w:u w:val="single"/>
        </w:rPr>
      </w:pPr>
      <w:r w:rsidRPr="003D3D88">
        <w:rPr>
          <w:rFonts w:ascii="Times New Roman" w:hAnsi="Times New Roman" w:cs="Times New Roman"/>
          <w:b/>
          <w:sz w:val="24"/>
          <w:szCs w:val="24"/>
          <w:u w:val="single"/>
        </w:rPr>
        <w:t xml:space="preserve">Mahkemeye Erişim Hakkı; </w:t>
      </w:r>
    </w:p>
    <w:p w:rsidR="006C01E7" w:rsidRDefault="00764AEF"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Mahkemeye erişim hakkı</w:t>
      </w:r>
      <w:r w:rsidR="006C01E7">
        <w:rPr>
          <w:rFonts w:ascii="Times New Roman" w:hAnsi="Times New Roman" w:cs="Times New Roman"/>
          <w:sz w:val="24"/>
          <w:szCs w:val="24"/>
        </w:rPr>
        <w:t>,</w:t>
      </w:r>
      <w:r w:rsidRPr="003D3D88">
        <w:rPr>
          <w:rFonts w:ascii="Times New Roman" w:hAnsi="Times New Roman" w:cs="Times New Roman"/>
          <w:sz w:val="24"/>
          <w:szCs w:val="24"/>
        </w:rPr>
        <w:t xml:space="preserve"> </w:t>
      </w:r>
      <w:r w:rsidR="004C0CC3">
        <w:rPr>
          <w:rFonts w:ascii="Times New Roman" w:hAnsi="Times New Roman" w:cs="Times New Roman"/>
          <w:sz w:val="24"/>
          <w:szCs w:val="24"/>
        </w:rPr>
        <w:t xml:space="preserve">adil yargılanma hakkının </w:t>
      </w:r>
      <w:r w:rsidRPr="003D3D88">
        <w:rPr>
          <w:rFonts w:ascii="Times New Roman" w:hAnsi="Times New Roman" w:cs="Times New Roman"/>
          <w:sz w:val="24"/>
          <w:szCs w:val="24"/>
        </w:rPr>
        <w:t xml:space="preserve">en temel </w:t>
      </w:r>
      <w:r w:rsidR="004C0CC3">
        <w:rPr>
          <w:rFonts w:ascii="Times New Roman" w:hAnsi="Times New Roman" w:cs="Times New Roman"/>
          <w:sz w:val="24"/>
          <w:szCs w:val="24"/>
        </w:rPr>
        <w:t xml:space="preserve">unsurlarından </w:t>
      </w:r>
      <w:r w:rsidRPr="003D3D88">
        <w:rPr>
          <w:rFonts w:ascii="Times New Roman" w:hAnsi="Times New Roman" w:cs="Times New Roman"/>
          <w:sz w:val="24"/>
          <w:szCs w:val="24"/>
        </w:rPr>
        <w:t>biri olarak ka</w:t>
      </w:r>
      <w:r w:rsidR="004C0CC3">
        <w:rPr>
          <w:rFonts w:ascii="Times New Roman" w:hAnsi="Times New Roman" w:cs="Times New Roman"/>
          <w:sz w:val="24"/>
          <w:szCs w:val="24"/>
        </w:rPr>
        <w:t>rşımıza çıkmaktadır.</w:t>
      </w:r>
      <w:r w:rsidRPr="003D3D88">
        <w:rPr>
          <w:rFonts w:ascii="Times New Roman" w:hAnsi="Times New Roman" w:cs="Times New Roman"/>
          <w:sz w:val="24"/>
          <w:szCs w:val="24"/>
        </w:rPr>
        <w:t xml:space="preserve"> </w:t>
      </w:r>
    </w:p>
    <w:p w:rsidR="00764AEF" w:rsidRPr="003D3D88" w:rsidRDefault="00764AEF"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Hukuk devleti ve hukukun üstünlüğü kavramlarıyla anlamlandırılan bu hakkın ihlaline ilişkin iddialar birçok bireysel başvurunun da konusu</w:t>
      </w:r>
      <w:r w:rsidR="004C0CC3">
        <w:rPr>
          <w:rFonts w:ascii="Times New Roman" w:hAnsi="Times New Roman" w:cs="Times New Roman"/>
          <w:sz w:val="24"/>
          <w:szCs w:val="24"/>
        </w:rPr>
        <w:t>nu</w:t>
      </w:r>
      <w:r w:rsidRPr="003D3D88">
        <w:rPr>
          <w:rFonts w:ascii="Times New Roman" w:hAnsi="Times New Roman" w:cs="Times New Roman"/>
          <w:sz w:val="24"/>
          <w:szCs w:val="24"/>
        </w:rPr>
        <w:t xml:space="preserve"> </w:t>
      </w:r>
      <w:r w:rsidR="004C0CC3">
        <w:rPr>
          <w:rFonts w:ascii="Times New Roman" w:hAnsi="Times New Roman" w:cs="Times New Roman"/>
          <w:sz w:val="24"/>
          <w:szCs w:val="24"/>
        </w:rPr>
        <w:t xml:space="preserve">oluşturmaktadır. </w:t>
      </w:r>
      <w:r w:rsidRPr="003D3D88">
        <w:rPr>
          <w:rFonts w:ascii="Times New Roman" w:hAnsi="Times New Roman" w:cs="Times New Roman"/>
          <w:sz w:val="24"/>
          <w:szCs w:val="24"/>
        </w:rPr>
        <w:t xml:space="preserve">    </w:t>
      </w:r>
    </w:p>
    <w:p w:rsidR="003C5AC3" w:rsidRPr="003D3D88" w:rsidRDefault="003C5AC3"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“Adil yargılanma hakkının en temel unsurlarından biri olan mahkemeye erişim hakkı, bir uyuşmazlığı mahkeme önüne taşıyabilmek ve uyuşmazlığın etkili bir şekilde karara bağlanmasını isteyebilmek anlamına gelmektedir</w:t>
      </w:r>
      <w:r w:rsidR="003A3D3C">
        <w:rPr>
          <w:rFonts w:ascii="Times New Roman" w:hAnsi="Times New Roman" w:cs="Times New Roman"/>
          <w:sz w:val="24"/>
          <w:szCs w:val="24"/>
        </w:rPr>
        <w:t>.</w:t>
      </w:r>
      <w:r w:rsidRPr="003D3D88">
        <w:rPr>
          <w:rFonts w:ascii="Times New Roman" w:hAnsi="Times New Roman" w:cs="Times New Roman"/>
          <w:sz w:val="24"/>
          <w:szCs w:val="24"/>
        </w:rPr>
        <w:t>”</w:t>
      </w:r>
      <w:r w:rsidR="003A3D3C">
        <w:rPr>
          <w:rStyle w:val="DipnotBavurusu"/>
          <w:rFonts w:ascii="Times New Roman" w:hAnsi="Times New Roman" w:cs="Times New Roman"/>
          <w:sz w:val="24"/>
          <w:szCs w:val="24"/>
        </w:rPr>
        <w:footnoteReference w:id="46"/>
      </w:r>
    </w:p>
    <w:p w:rsidR="00D01FA9" w:rsidRPr="003D3D88" w:rsidRDefault="00764AEF"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w:t>
      </w:r>
      <w:r w:rsidR="003C5AC3" w:rsidRPr="003D3D88">
        <w:rPr>
          <w:rFonts w:ascii="Times New Roman" w:hAnsi="Times New Roman" w:cs="Times New Roman"/>
          <w:sz w:val="24"/>
          <w:szCs w:val="24"/>
        </w:rPr>
        <w:t xml:space="preserve">Anayasa'nın 36. maddesinde, herkesin meşru vasıta ve yollardan faydalanarak yargı mercileri önünde davacı veya davalı olarak iddiada bulunma ve savunma hakkına sahip olduğunu belirtilmek suretiyle </w:t>
      </w:r>
      <w:proofErr w:type="spellStart"/>
      <w:r w:rsidR="003C5AC3" w:rsidRPr="003D3D88">
        <w:rPr>
          <w:rFonts w:ascii="Times New Roman" w:hAnsi="Times New Roman" w:cs="Times New Roman"/>
          <w:sz w:val="24"/>
          <w:szCs w:val="24"/>
        </w:rPr>
        <w:t>Sözleşme'den</w:t>
      </w:r>
      <w:proofErr w:type="spellEnd"/>
      <w:r w:rsidR="003C5AC3" w:rsidRPr="003D3D88">
        <w:rPr>
          <w:rFonts w:ascii="Times New Roman" w:hAnsi="Times New Roman" w:cs="Times New Roman"/>
          <w:sz w:val="24"/>
          <w:szCs w:val="24"/>
        </w:rPr>
        <w:t xml:space="preserve"> farklı olarak mahkemeye başvurma hakkı açıkça </w:t>
      </w:r>
      <w:r w:rsidR="003C5AC3" w:rsidRPr="003D3D88">
        <w:rPr>
          <w:rFonts w:ascii="Times New Roman" w:hAnsi="Times New Roman" w:cs="Times New Roman"/>
          <w:sz w:val="24"/>
          <w:szCs w:val="24"/>
        </w:rPr>
        <w:lastRenderedPageBreak/>
        <w:t>düzenlenmektedir. Bunun yanı sıra Anayasa Mahkemesi de AİHM içtihadına paralel şekilde mahkemeye başvurma hakkının adil yargılanma hakkının ön koşulu olduğunu ifade etmektedir</w:t>
      </w:r>
      <w:r w:rsidR="003A3D3C">
        <w:rPr>
          <w:rFonts w:ascii="Times New Roman" w:hAnsi="Times New Roman" w:cs="Times New Roman"/>
          <w:sz w:val="24"/>
          <w:szCs w:val="24"/>
        </w:rPr>
        <w:t>.</w:t>
      </w:r>
      <w:r w:rsidR="00D01FA9" w:rsidRPr="003D3D88">
        <w:rPr>
          <w:rFonts w:ascii="Times New Roman" w:hAnsi="Times New Roman" w:cs="Times New Roman"/>
          <w:sz w:val="24"/>
          <w:szCs w:val="24"/>
        </w:rPr>
        <w:t>”</w:t>
      </w:r>
      <w:r w:rsidR="003A3D3C">
        <w:rPr>
          <w:rStyle w:val="DipnotBavurusu"/>
          <w:rFonts w:ascii="Times New Roman" w:hAnsi="Times New Roman" w:cs="Times New Roman"/>
          <w:sz w:val="24"/>
          <w:szCs w:val="24"/>
        </w:rPr>
        <w:footnoteReference w:id="47"/>
      </w:r>
      <w:r w:rsidR="003A3D3C">
        <w:rPr>
          <w:rFonts w:ascii="Times New Roman" w:hAnsi="Times New Roman" w:cs="Times New Roman"/>
          <w:sz w:val="24"/>
          <w:szCs w:val="24"/>
        </w:rPr>
        <w:t xml:space="preserve"> </w:t>
      </w:r>
    </w:p>
    <w:p w:rsidR="003A3D3C" w:rsidRDefault="00065B62"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 xml:space="preserve">“Mahkemeye erişim hakkı, kural olarak mutlak bir hak olmayıp, sınırlandırılabilen bir haktır. Bununla birlikte getirilecek sınırlandırmaların, hakkın özünü zedeleyecek şekilde kısıtlamaması, meşru bir amaç izlemesi, açık ve ölçülü olması ve başvurucu üzerinde ağır bir yük oluşturmaması gerekir </w:t>
      </w:r>
      <w:r w:rsidRPr="003A3D3C">
        <w:rPr>
          <w:rFonts w:ascii="Times New Roman" w:hAnsi="Times New Roman" w:cs="Times New Roman"/>
          <w:i/>
          <w:sz w:val="24"/>
          <w:szCs w:val="24"/>
        </w:rPr>
        <w:t>(B. No: 2013/1613, 2/10/2013, § 38).</w:t>
      </w:r>
      <w:r w:rsidRPr="003D3D88">
        <w:rPr>
          <w:rFonts w:ascii="Times New Roman" w:hAnsi="Times New Roman" w:cs="Times New Roman"/>
          <w:sz w:val="24"/>
          <w:szCs w:val="24"/>
        </w:rPr>
        <w:t xml:space="preserve"> Devletler bir davanın </w:t>
      </w:r>
      <w:proofErr w:type="spellStart"/>
      <w:r w:rsidRPr="003D3D88">
        <w:rPr>
          <w:rFonts w:ascii="Times New Roman" w:hAnsi="Times New Roman" w:cs="Times New Roman"/>
          <w:sz w:val="24"/>
          <w:szCs w:val="24"/>
        </w:rPr>
        <w:t>açılabilirliğine</w:t>
      </w:r>
      <w:proofErr w:type="spellEnd"/>
      <w:r w:rsidRPr="003D3D88">
        <w:rPr>
          <w:rFonts w:ascii="Times New Roman" w:hAnsi="Times New Roman" w:cs="Times New Roman"/>
          <w:sz w:val="24"/>
          <w:szCs w:val="24"/>
        </w:rPr>
        <w:t xml:space="preserve"> ilişkin olarak takdir hakları gereği bazı sınırlamalar getirebilir ve bu davalar niteliği gereği düzenleyici işlemlere konu olabilir. Bununla birlikte, bu sınırlamalar dava açmak isteyen bir kişinin mahkemeye erişim hakkının özüne zarar verecek seviyeye ulaşmamalıdır (</w:t>
      </w:r>
      <w:r w:rsidRPr="003A3D3C">
        <w:rPr>
          <w:rFonts w:ascii="Times New Roman" w:hAnsi="Times New Roman" w:cs="Times New Roman"/>
          <w:i/>
          <w:sz w:val="24"/>
          <w:szCs w:val="24"/>
        </w:rPr>
        <w:t>Benze</w:t>
      </w:r>
      <w:r w:rsidR="000E1E80">
        <w:rPr>
          <w:rFonts w:ascii="Times New Roman" w:hAnsi="Times New Roman" w:cs="Times New Roman"/>
          <w:i/>
          <w:sz w:val="24"/>
          <w:szCs w:val="24"/>
        </w:rPr>
        <w:t xml:space="preserve">r yöndeki AİHM kararı için </w:t>
      </w:r>
      <w:proofErr w:type="spellStart"/>
      <w:r w:rsidR="000E1E80">
        <w:rPr>
          <w:rFonts w:ascii="Times New Roman" w:hAnsi="Times New Roman" w:cs="Times New Roman"/>
          <w:i/>
          <w:sz w:val="24"/>
          <w:szCs w:val="24"/>
        </w:rPr>
        <w:t>bkz.</w:t>
      </w:r>
      <w:r w:rsidRPr="003A3D3C">
        <w:rPr>
          <w:rFonts w:ascii="Times New Roman" w:hAnsi="Times New Roman" w:cs="Times New Roman"/>
          <w:i/>
          <w:sz w:val="24"/>
          <w:szCs w:val="24"/>
        </w:rPr>
        <w:t>Edificaciones</w:t>
      </w:r>
      <w:proofErr w:type="spellEnd"/>
      <w:r w:rsidRPr="003A3D3C">
        <w:rPr>
          <w:rFonts w:ascii="Times New Roman" w:hAnsi="Times New Roman" w:cs="Times New Roman"/>
          <w:i/>
          <w:sz w:val="24"/>
          <w:szCs w:val="24"/>
        </w:rPr>
        <w:t xml:space="preserve"> </w:t>
      </w:r>
      <w:proofErr w:type="spellStart"/>
      <w:r w:rsidRPr="003A3D3C">
        <w:rPr>
          <w:rFonts w:ascii="Times New Roman" w:hAnsi="Times New Roman" w:cs="Times New Roman"/>
          <w:i/>
          <w:sz w:val="24"/>
          <w:szCs w:val="24"/>
        </w:rPr>
        <w:t>March</w:t>
      </w:r>
      <w:proofErr w:type="spellEnd"/>
      <w:r w:rsidRPr="003A3D3C">
        <w:rPr>
          <w:rFonts w:ascii="Times New Roman" w:hAnsi="Times New Roman" w:cs="Times New Roman"/>
          <w:i/>
          <w:sz w:val="24"/>
          <w:szCs w:val="24"/>
        </w:rPr>
        <w:t xml:space="preserve"> </w:t>
      </w:r>
      <w:proofErr w:type="spellStart"/>
      <w:r w:rsidRPr="003A3D3C">
        <w:rPr>
          <w:rFonts w:ascii="Times New Roman" w:hAnsi="Times New Roman" w:cs="Times New Roman"/>
          <w:i/>
          <w:sz w:val="24"/>
          <w:szCs w:val="24"/>
        </w:rPr>
        <w:t>Gallego</w:t>
      </w:r>
      <w:proofErr w:type="spellEnd"/>
      <w:r w:rsidRPr="003A3D3C">
        <w:rPr>
          <w:rFonts w:ascii="Times New Roman" w:hAnsi="Times New Roman" w:cs="Times New Roman"/>
          <w:i/>
          <w:sz w:val="24"/>
          <w:szCs w:val="24"/>
        </w:rPr>
        <w:t xml:space="preserve"> S.A./İspa</w:t>
      </w:r>
      <w:r w:rsidR="000E1E80">
        <w:rPr>
          <w:rFonts w:ascii="Times New Roman" w:hAnsi="Times New Roman" w:cs="Times New Roman"/>
          <w:i/>
          <w:sz w:val="24"/>
          <w:szCs w:val="24"/>
        </w:rPr>
        <w:t xml:space="preserve">nya, </w:t>
      </w:r>
      <w:proofErr w:type="spellStart"/>
      <w:r w:rsidR="000E1E80">
        <w:rPr>
          <w:rFonts w:ascii="Times New Roman" w:hAnsi="Times New Roman" w:cs="Times New Roman"/>
          <w:i/>
          <w:sz w:val="24"/>
          <w:szCs w:val="24"/>
        </w:rPr>
        <w:t>B.</w:t>
      </w:r>
      <w:r w:rsidRPr="003A3D3C">
        <w:rPr>
          <w:rFonts w:ascii="Times New Roman" w:hAnsi="Times New Roman" w:cs="Times New Roman"/>
          <w:i/>
          <w:sz w:val="24"/>
          <w:szCs w:val="24"/>
        </w:rPr>
        <w:t>No</w:t>
      </w:r>
      <w:proofErr w:type="spellEnd"/>
      <w:r w:rsidRPr="003A3D3C">
        <w:rPr>
          <w:rFonts w:ascii="Times New Roman" w:hAnsi="Times New Roman" w:cs="Times New Roman"/>
          <w:i/>
          <w:sz w:val="24"/>
          <w:szCs w:val="24"/>
        </w:rPr>
        <w:t>: 28028/95, 19/2/1998, § 34</w:t>
      </w:r>
      <w:r w:rsidR="000E1E80">
        <w:rPr>
          <w:rFonts w:ascii="Times New Roman" w:hAnsi="Times New Roman" w:cs="Times New Roman"/>
          <w:i/>
          <w:sz w:val="24"/>
          <w:szCs w:val="24"/>
        </w:rPr>
        <w:t xml:space="preserve"> ve </w:t>
      </w:r>
      <w:proofErr w:type="spellStart"/>
      <w:r w:rsidR="000E1E80">
        <w:rPr>
          <w:rFonts w:ascii="Times New Roman" w:hAnsi="Times New Roman" w:cs="Times New Roman"/>
          <w:i/>
          <w:sz w:val="24"/>
          <w:szCs w:val="24"/>
        </w:rPr>
        <w:t>Rodríguez</w:t>
      </w:r>
      <w:proofErr w:type="spellEnd"/>
      <w:r w:rsidR="000E1E80">
        <w:rPr>
          <w:rFonts w:ascii="Times New Roman" w:hAnsi="Times New Roman" w:cs="Times New Roman"/>
          <w:i/>
          <w:sz w:val="24"/>
          <w:szCs w:val="24"/>
        </w:rPr>
        <w:t xml:space="preserve"> </w:t>
      </w:r>
      <w:proofErr w:type="spellStart"/>
      <w:r w:rsidR="000E1E80">
        <w:rPr>
          <w:rFonts w:ascii="Times New Roman" w:hAnsi="Times New Roman" w:cs="Times New Roman"/>
          <w:i/>
          <w:sz w:val="24"/>
          <w:szCs w:val="24"/>
        </w:rPr>
        <w:t>Valín</w:t>
      </w:r>
      <w:proofErr w:type="spellEnd"/>
      <w:r w:rsidR="000E1E80">
        <w:rPr>
          <w:rFonts w:ascii="Times New Roman" w:hAnsi="Times New Roman" w:cs="Times New Roman"/>
          <w:i/>
          <w:sz w:val="24"/>
          <w:szCs w:val="24"/>
        </w:rPr>
        <w:t xml:space="preserve">/İspanya, </w:t>
      </w:r>
      <w:proofErr w:type="spellStart"/>
      <w:r w:rsidR="000E1E80">
        <w:rPr>
          <w:rFonts w:ascii="Times New Roman" w:hAnsi="Times New Roman" w:cs="Times New Roman"/>
          <w:i/>
          <w:sz w:val="24"/>
          <w:szCs w:val="24"/>
        </w:rPr>
        <w:t>B.</w:t>
      </w:r>
      <w:r w:rsidRPr="003A3D3C">
        <w:rPr>
          <w:rFonts w:ascii="Times New Roman" w:hAnsi="Times New Roman" w:cs="Times New Roman"/>
          <w:i/>
          <w:sz w:val="24"/>
          <w:szCs w:val="24"/>
        </w:rPr>
        <w:t>No</w:t>
      </w:r>
      <w:proofErr w:type="spellEnd"/>
      <w:r w:rsidRPr="003A3D3C">
        <w:rPr>
          <w:rFonts w:ascii="Times New Roman" w:hAnsi="Times New Roman" w:cs="Times New Roman"/>
          <w:i/>
          <w:sz w:val="24"/>
          <w:szCs w:val="24"/>
        </w:rPr>
        <w:t>: 47792/99, 11/10/2001, § 22)</w:t>
      </w:r>
      <w:r w:rsidR="003A3D3C">
        <w:rPr>
          <w:rFonts w:ascii="Times New Roman" w:hAnsi="Times New Roman" w:cs="Times New Roman"/>
          <w:i/>
          <w:sz w:val="24"/>
          <w:szCs w:val="24"/>
        </w:rPr>
        <w:t>”</w:t>
      </w:r>
      <w:r w:rsidR="003A3D3C">
        <w:rPr>
          <w:rStyle w:val="DipnotBavurusu"/>
          <w:rFonts w:ascii="Times New Roman" w:hAnsi="Times New Roman" w:cs="Times New Roman"/>
          <w:i/>
          <w:sz w:val="24"/>
          <w:szCs w:val="24"/>
        </w:rPr>
        <w:footnoteReference w:id="48"/>
      </w:r>
      <w:r w:rsidR="003A3D3C">
        <w:rPr>
          <w:rFonts w:ascii="Times New Roman" w:hAnsi="Times New Roman" w:cs="Times New Roman"/>
          <w:sz w:val="24"/>
          <w:szCs w:val="24"/>
        </w:rPr>
        <w:t xml:space="preserve"> </w:t>
      </w:r>
    </w:p>
    <w:p w:rsidR="00065B62" w:rsidRPr="003D3D88" w:rsidRDefault="00065B62" w:rsidP="00623B69">
      <w:pPr>
        <w:pStyle w:val="AralkYok"/>
        <w:ind w:firstLine="708"/>
        <w:jc w:val="both"/>
        <w:rPr>
          <w:rFonts w:ascii="Times New Roman" w:hAnsi="Times New Roman" w:cs="Times New Roman"/>
          <w:sz w:val="24"/>
          <w:szCs w:val="24"/>
        </w:rPr>
      </w:pPr>
      <w:r w:rsidRPr="003D3D88">
        <w:rPr>
          <w:rFonts w:ascii="Times New Roman" w:hAnsi="Times New Roman" w:cs="Times New Roman"/>
          <w:sz w:val="24"/>
          <w:szCs w:val="24"/>
        </w:rPr>
        <w:t>“</w:t>
      </w:r>
      <w:r w:rsidR="003C5AC3" w:rsidRPr="003D3D88">
        <w:rPr>
          <w:rFonts w:ascii="Times New Roman" w:hAnsi="Times New Roman" w:cs="Times New Roman"/>
          <w:sz w:val="24"/>
          <w:szCs w:val="24"/>
        </w:rPr>
        <w:t xml:space="preserve">Mahkemeye erişim hakkı sadece ilk derece mahkemesine dava açma hakkını değil eğer iç hukukta itiraz, istinaf veya temyiz gibi kanun yollarına başvurma </w:t>
      </w:r>
      <w:proofErr w:type="gramStart"/>
      <w:r w:rsidR="003C5AC3" w:rsidRPr="003D3D88">
        <w:rPr>
          <w:rFonts w:ascii="Times New Roman" w:hAnsi="Times New Roman" w:cs="Times New Roman"/>
          <w:sz w:val="24"/>
          <w:szCs w:val="24"/>
        </w:rPr>
        <w:t>imkanı</w:t>
      </w:r>
      <w:proofErr w:type="gramEnd"/>
      <w:r w:rsidR="003C5AC3" w:rsidRPr="003D3D88">
        <w:rPr>
          <w:rFonts w:ascii="Times New Roman" w:hAnsi="Times New Roman" w:cs="Times New Roman"/>
          <w:sz w:val="24"/>
          <w:szCs w:val="24"/>
        </w:rPr>
        <w:t xml:space="preserve"> tanınmış ise üst mahkemelere etkili bir şekilde başvurma hakkını da içerir </w:t>
      </w:r>
      <w:r w:rsidR="003C5AC3" w:rsidRPr="00827E94">
        <w:rPr>
          <w:rFonts w:ascii="Times New Roman" w:hAnsi="Times New Roman" w:cs="Times New Roman"/>
          <w:i/>
          <w:sz w:val="24"/>
          <w:szCs w:val="24"/>
        </w:rPr>
        <w:t>(Benzer yöndeki AİHM kararı için bkz. Bayar ve Gürbüz/Türkiye, B. No: 37569/06, 27/11/2012, § 42).</w:t>
      </w:r>
      <w:r w:rsidR="003C5AC3" w:rsidRPr="003D3D88">
        <w:rPr>
          <w:rFonts w:ascii="Times New Roman" w:hAnsi="Times New Roman" w:cs="Times New Roman"/>
          <w:sz w:val="24"/>
          <w:szCs w:val="24"/>
        </w:rPr>
        <w:t xml:space="preserve"> Bunun yanında davanın taraflarına gerekçeli mahkeme kararının usulüne uygun olarak bildirilmesi ve tarafların bu gerekçeye göre ayrıntılı itiraz nedenlerini bildirerek temyiz hakkını kullanmaları; kanun yolunun etkili bir şekilde kullanılması ve bu suretle de hakkaniyete uygun yargılamanın sağlanması açısından zorunludur. Ancak gereksiz başvuruların önlenerek dava sayısının azaltılması ve böylece mahkemelerin gereksiz yere meşgul edilmeksizin uyuşmazlıkları makul sürede bitirebilmesi amacıyla başvuruculara belli yükümlülükler öngörülebilir. Bu yükümlülüklerin kapsamını belirlemek kamu otoritelerinin takdir yetkisi içindedir. Öngörülen yükümlülükler dava açmayı </w:t>
      </w:r>
      <w:proofErr w:type="gramStart"/>
      <w:r w:rsidR="003C5AC3" w:rsidRPr="003D3D88">
        <w:rPr>
          <w:rFonts w:ascii="Times New Roman" w:hAnsi="Times New Roman" w:cs="Times New Roman"/>
          <w:sz w:val="24"/>
          <w:szCs w:val="24"/>
        </w:rPr>
        <w:t>imkansız</w:t>
      </w:r>
      <w:proofErr w:type="gramEnd"/>
      <w:r w:rsidR="003C5AC3" w:rsidRPr="003D3D88">
        <w:rPr>
          <w:rFonts w:ascii="Times New Roman" w:hAnsi="Times New Roman" w:cs="Times New Roman"/>
          <w:sz w:val="24"/>
          <w:szCs w:val="24"/>
        </w:rPr>
        <w:t xml:space="preserve"> hale getirmedikçe ya da aşırı derecede zorlaştırmadıkça mahkemeye erişim hakkının ihlal edildiği söylenemez</w:t>
      </w:r>
      <w:r w:rsidR="006C01E7">
        <w:rPr>
          <w:rFonts w:ascii="Times New Roman" w:hAnsi="Times New Roman" w:cs="Times New Roman"/>
          <w:sz w:val="24"/>
          <w:szCs w:val="24"/>
        </w:rPr>
        <w:t>.”</w:t>
      </w:r>
      <w:r w:rsidR="003A3D3C">
        <w:rPr>
          <w:rStyle w:val="DipnotBavurusu"/>
          <w:rFonts w:ascii="Times New Roman" w:hAnsi="Times New Roman" w:cs="Times New Roman"/>
          <w:sz w:val="24"/>
          <w:szCs w:val="24"/>
        </w:rPr>
        <w:footnoteReference w:id="49"/>
      </w:r>
      <w:r w:rsidR="003C5AC3" w:rsidRPr="003D3D88">
        <w:rPr>
          <w:rFonts w:ascii="Times New Roman" w:hAnsi="Times New Roman" w:cs="Times New Roman"/>
          <w:sz w:val="24"/>
          <w:szCs w:val="24"/>
        </w:rPr>
        <w:t xml:space="preserve"> </w:t>
      </w:r>
    </w:p>
    <w:p w:rsidR="00065B62" w:rsidRPr="003D3D88" w:rsidRDefault="003C5AC3" w:rsidP="00623B69">
      <w:pPr>
        <w:ind w:firstLine="708"/>
        <w:jc w:val="both"/>
        <w:rPr>
          <w:rFonts w:ascii="Times New Roman" w:hAnsi="Times New Roman" w:cs="Times New Roman"/>
          <w:sz w:val="24"/>
          <w:szCs w:val="24"/>
        </w:rPr>
      </w:pPr>
      <w:r w:rsidRPr="003D3D88">
        <w:rPr>
          <w:rFonts w:ascii="Times New Roman" w:hAnsi="Times New Roman" w:cs="Times New Roman"/>
          <w:sz w:val="24"/>
          <w:szCs w:val="24"/>
        </w:rPr>
        <w:t xml:space="preserve"> </w:t>
      </w:r>
      <w:r w:rsidR="00065B62" w:rsidRPr="003D3D88">
        <w:rPr>
          <w:rFonts w:ascii="Times New Roman" w:hAnsi="Times New Roman" w:cs="Times New Roman"/>
          <w:sz w:val="24"/>
          <w:szCs w:val="24"/>
        </w:rPr>
        <w:t>“</w:t>
      </w:r>
      <w:r w:rsidRPr="003D3D88">
        <w:rPr>
          <w:rFonts w:ascii="Times New Roman" w:hAnsi="Times New Roman" w:cs="Times New Roman"/>
          <w:sz w:val="24"/>
          <w:szCs w:val="24"/>
        </w:rPr>
        <w:t xml:space="preserve">Bununla birlikte dava açma ya da kanun yollarına başvuru için belli sürelerin öngörülmesi -bu süreler dava açmayı </w:t>
      </w:r>
      <w:proofErr w:type="gramStart"/>
      <w:r w:rsidRPr="003D3D88">
        <w:rPr>
          <w:rFonts w:ascii="Times New Roman" w:hAnsi="Times New Roman" w:cs="Times New Roman"/>
          <w:sz w:val="24"/>
          <w:szCs w:val="24"/>
        </w:rPr>
        <w:t>imkansız</w:t>
      </w:r>
      <w:proofErr w:type="gramEnd"/>
      <w:r w:rsidRPr="003D3D88">
        <w:rPr>
          <w:rFonts w:ascii="Times New Roman" w:hAnsi="Times New Roman" w:cs="Times New Roman"/>
          <w:sz w:val="24"/>
          <w:szCs w:val="24"/>
        </w:rPr>
        <w:t xml:space="preserve"> kılacak ölçüde kısa olmadıkça- hukuki belirlilik ilkesinin bir gereğidir ve mahkemeye erişim hakkına aykırılık oluşturmaz. Ne var ki öngörülen süre koşullarının açıkça hukuka aykırı olarak yanlış uygulanması ya da yanlış hesaplanması nedeniyle kişiler dava açma ya da kanun yollarına başvuru hakkını kullanamamışsa mahkemeye erişim hakkının ihlal edildiğini kabul etmek gerekir</w:t>
      </w:r>
      <w:r w:rsidR="006C01E7">
        <w:rPr>
          <w:rFonts w:ascii="Times New Roman" w:hAnsi="Times New Roman" w:cs="Times New Roman"/>
          <w:sz w:val="24"/>
          <w:szCs w:val="24"/>
        </w:rPr>
        <w:t>.</w:t>
      </w:r>
      <w:r w:rsidR="00065B62" w:rsidRPr="003D3D88">
        <w:rPr>
          <w:rFonts w:ascii="Times New Roman" w:hAnsi="Times New Roman" w:cs="Times New Roman"/>
          <w:sz w:val="24"/>
          <w:szCs w:val="24"/>
        </w:rPr>
        <w:t>”</w:t>
      </w:r>
      <w:r w:rsidR="003A3D3C">
        <w:rPr>
          <w:rStyle w:val="DipnotBavurusu"/>
          <w:rFonts w:ascii="Times New Roman" w:hAnsi="Times New Roman" w:cs="Times New Roman"/>
          <w:sz w:val="24"/>
          <w:szCs w:val="24"/>
        </w:rPr>
        <w:footnoteReference w:id="50"/>
      </w:r>
      <w:r w:rsidRPr="003D3D88">
        <w:rPr>
          <w:rFonts w:ascii="Times New Roman" w:hAnsi="Times New Roman" w:cs="Times New Roman"/>
          <w:sz w:val="24"/>
          <w:szCs w:val="24"/>
        </w:rPr>
        <w:t xml:space="preserve"> </w:t>
      </w:r>
    </w:p>
    <w:p w:rsidR="00065B62" w:rsidRPr="00937AF3" w:rsidRDefault="00B5200C" w:rsidP="00623B69">
      <w:pPr>
        <w:pStyle w:val="AralkYok"/>
        <w:numPr>
          <w:ilvl w:val="0"/>
          <w:numId w:val="14"/>
        </w:numPr>
        <w:jc w:val="both"/>
        <w:rPr>
          <w:rFonts w:ascii="Times New Roman" w:hAnsi="Times New Roman" w:cs="Times New Roman"/>
          <w:b/>
          <w:sz w:val="24"/>
          <w:szCs w:val="24"/>
          <w:u w:val="single"/>
        </w:rPr>
      </w:pPr>
      <w:r>
        <w:rPr>
          <w:rFonts w:ascii="Times New Roman" w:hAnsi="Times New Roman" w:cs="Times New Roman"/>
          <w:b/>
          <w:sz w:val="24"/>
          <w:szCs w:val="24"/>
          <w:u w:val="single"/>
        </w:rPr>
        <w:t>Gerekçeli K</w:t>
      </w:r>
      <w:r w:rsidR="00065B62" w:rsidRPr="00937AF3">
        <w:rPr>
          <w:rFonts w:ascii="Times New Roman" w:hAnsi="Times New Roman" w:cs="Times New Roman"/>
          <w:b/>
          <w:sz w:val="24"/>
          <w:szCs w:val="24"/>
          <w:u w:val="single"/>
        </w:rPr>
        <w:t xml:space="preserve">arar </w:t>
      </w:r>
      <w:r>
        <w:rPr>
          <w:rFonts w:ascii="Times New Roman" w:hAnsi="Times New Roman" w:cs="Times New Roman"/>
          <w:b/>
          <w:sz w:val="24"/>
          <w:szCs w:val="24"/>
          <w:u w:val="single"/>
        </w:rPr>
        <w:t>H</w:t>
      </w:r>
      <w:r w:rsidR="00065B62" w:rsidRPr="00937AF3">
        <w:rPr>
          <w:rFonts w:ascii="Times New Roman" w:hAnsi="Times New Roman" w:cs="Times New Roman"/>
          <w:b/>
          <w:sz w:val="24"/>
          <w:szCs w:val="24"/>
          <w:u w:val="single"/>
        </w:rPr>
        <w:t xml:space="preserve">akkı; </w:t>
      </w:r>
    </w:p>
    <w:p w:rsidR="006C01E7" w:rsidRDefault="00BB24CD" w:rsidP="00623B69">
      <w:pPr>
        <w:pStyle w:val="AralkYok"/>
        <w:ind w:firstLine="708"/>
        <w:jc w:val="both"/>
        <w:rPr>
          <w:rFonts w:ascii="Times New Roman" w:hAnsi="Times New Roman" w:cs="Times New Roman"/>
          <w:sz w:val="24"/>
          <w:szCs w:val="24"/>
        </w:rPr>
      </w:pPr>
      <w:r w:rsidRPr="00937AF3">
        <w:rPr>
          <w:rFonts w:ascii="Times New Roman" w:hAnsi="Times New Roman" w:cs="Times New Roman"/>
          <w:sz w:val="24"/>
          <w:szCs w:val="24"/>
        </w:rPr>
        <w:t>Gerekçeli karar hakkı da adil yargılanma hakkı kapsamında değerlendirilen haklar arasında</w:t>
      </w:r>
      <w:r w:rsidR="006C01E7">
        <w:rPr>
          <w:rFonts w:ascii="Times New Roman" w:hAnsi="Times New Roman" w:cs="Times New Roman"/>
          <w:sz w:val="24"/>
          <w:szCs w:val="24"/>
        </w:rPr>
        <w:t xml:space="preserve"> kabul görmektedir. </w:t>
      </w:r>
    </w:p>
    <w:p w:rsidR="006C01E7" w:rsidRDefault="000E1E8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B249B5" w:rsidRPr="00937AF3">
        <w:rPr>
          <w:rFonts w:ascii="Times New Roman" w:hAnsi="Times New Roman" w:cs="Times New Roman"/>
          <w:sz w:val="24"/>
          <w:szCs w:val="24"/>
        </w:rPr>
        <w:t>Mahkeme</w:t>
      </w:r>
      <w:r>
        <w:rPr>
          <w:rFonts w:ascii="Times New Roman" w:hAnsi="Times New Roman" w:cs="Times New Roman"/>
          <w:sz w:val="24"/>
          <w:szCs w:val="24"/>
        </w:rPr>
        <w:t>si</w:t>
      </w:r>
      <w:r w:rsidR="00B249B5" w:rsidRPr="00937AF3">
        <w:rPr>
          <w:rFonts w:ascii="Times New Roman" w:hAnsi="Times New Roman" w:cs="Times New Roman"/>
          <w:sz w:val="24"/>
          <w:szCs w:val="24"/>
        </w:rPr>
        <w:t xml:space="preserve"> kararlarında</w:t>
      </w:r>
      <w:r>
        <w:rPr>
          <w:rFonts w:ascii="Times New Roman" w:hAnsi="Times New Roman" w:cs="Times New Roman"/>
          <w:sz w:val="24"/>
          <w:szCs w:val="24"/>
        </w:rPr>
        <w:t>,</w:t>
      </w:r>
      <w:r w:rsidR="00B249B5" w:rsidRPr="00937AF3">
        <w:rPr>
          <w:rFonts w:ascii="Times New Roman" w:hAnsi="Times New Roman" w:cs="Times New Roman"/>
          <w:sz w:val="24"/>
          <w:szCs w:val="24"/>
        </w:rPr>
        <w:t xml:space="preserve"> genel olarak hükme ulaşılması için yeterli gerekçenin varlığı</w:t>
      </w:r>
      <w:r w:rsidR="00A9125F" w:rsidRPr="00937AF3">
        <w:rPr>
          <w:rFonts w:ascii="Times New Roman" w:hAnsi="Times New Roman" w:cs="Times New Roman"/>
          <w:sz w:val="24"/>
          <w:szCs w:val="24"/>
        </w:rPr>
        <w:t xml:space="preserve"> </w:t>
      </w:r>
      <w:proofErr w:type="gramStart"/>
      <w:r w:rsidR="00A9125F" w:rsidRPr="00937AF3">
        <w:rPr>
          <w:rFonts w:ascii="Times New Roman" w:hAnsi="Times New Roman" w:cs="Times New Roman"/>
          <w:sz w:val="24"/>
          <w:szCs w:val="24"/>
        </w:rPr>
        <w:t>kafi</w:t>
      </w:r>
      <w:proofErr w:type="gramEnd"/>
      <w:r w:rsidR="00A9125F" w:rsidRPr="00937AF3">
        <w:rPr>
          <w:rFonts w:ascii="Times New Roman" w:hAnsi="Times New Roman" w:cs="Times New Roman"/>
          <w:sz w:val="24"/>
          <w:szCs w:val="24"/>
        </w:rPr>
        <w:t xml:space="preserve"> sayıl</w:t>
      </w:r>
      <w:r>
        <w:rPr>
          <w:rFonts w:ascii="Times New Roman" w:hAnsi="Times New Roman" w:cs="Times New Roman"/>
          <w:sz w:val="24"/>
          <w:szCs w:val="24"/>
        </w:rPr>
        <w:t xml:space="preserve">mıştır. </w:t>
      </w:r>
    </w:p>
    <w:p w:rsidR="00BB24CD" w:rsidRPr="00937AF3" w:rsidRDefault="00A9125F" w:rsidP="00623B69">
      <w:pPr>
        <w:pStyle w:val="AralkYok"/>
        <w:ind w:firstLine="708"/>
        <w:jc w:val="both"/>
        <w:rPr>
          <w:rFonts w:ascii="Times New Roman" w:hAnsi="Times New Roman" w:cs="Times New Roman"/>
          <w:sz w:val="24"/>
          <w:szCs w:val="24"/>
        </w:rPr>
      </w:pPr>
      <w:r w:rsidRPr="00937AF3">
        <w:rPr>
          <w:rFonts w:ascii="Times New Roman" w:hAnsi="Times New Roman" w:cs="Times New Roman"/>
          <w:sz w:val="24"/>
          <w:szCs w:val="24"/>
        </w:rPr>
        <w:t>Mahkeme</w:t>
      </w:r>
      <w:r w:rsidR="006C01E7">
        <w:rPr>
          <w:rFonts w:ascii="Times New Roman" w:hAnsi="Times New Roman" w:cs="Times New Roman"/>
          <w:sz w:val="24"/>
          <w:szCs w:val="24"/>
        </w:rPr>
        <w:t>,</w:t>
      </w:r>
      <w:r w:rsidRPr="00937AF3">
        <w:rPr>
          <w:rFonts w:ascii="Times New Roman" w:hAnsi="Times New Roman" w:cs="Times New Roman"/>
          <w:sz w:val="24"/>
          <w:szCs w:val="24"/>
        </w:rPr>
        <w:t xml:space="preserve"> Yargıtay onama ilamlarının yerel mahkeme kararındaki gerekçeyi içerdiğini belirtilerek ayrı veya kapsamlı bir</w:t>
      </w:r>
      <w:r w:rsidR="000E1E80">
        <w:rPr>
          <w:rFonts w:ascii="Times New Roman" w:hAnsi="Times New Roman" w:cs="Times New Roman"/>
          <w:sz w:val="24"/>
          <w:szCs w:val="24"/>
        </w:rPr>
        <w:t xml:space="preserve"> onama gerekçesi </w:t>
      </w:r>
      <w:r w:rsidRPr="00937AF3">
        <w:rPr>
          <w:rFonts w:ascii="Times New Roman" w:hAnsi="Times New Roman" w:cs="Times New Roman"/>
          <w:sz w:val="24"/>
          <w:szCs w:val="24"/>
        </w:rPr>
        <w:t xml:space="preserve">aramamaktadır.    </w:t>
      </w:r>
    </w:p>
    <w:p w:rsidR="00B249B5" w:rsidRPr="00937AF3" w:rsidRDefault="00B249B5" w:rsidP="00623B69">
      <w:pPr>
        <w:pStyle w:val="AralkYok"/>
        <w:ind w:firstLine="708"/>
        <w:jc w:val="both"/>
        <w:rPr>
          <w:rFonts w:ascii="Times New Roman" w:hAnsi="Times New Roman" w:cs="Times New Roman"/>
          <w:sz w:val="24"/>
          <w:szCs w:val="24"/>
        </w:rPr>
      </w:pPr>
      <w:r w:rsidRPr="00937AF3">
        <w:rPr>
          <w:rFonts w:ascii="Times New Roman" w:hAnsi="Times New Roman" w:cs="Times New Roman"/>
          <w:sz w:val="24"/>
          <w:szCs w:val="24"/>
        </w:rPr>
        <w:t>“</w:t>
      </w:r>
      <w:r w:rsidR="00065B62" w:rsidRPr="00937AF3">
        <w:rPr>
          <w:rFonts w:ascii="Times New Roman" w:hAnsi="Times New Roman" w:cs="Times New Roman"/>
          <w:sz w:val="24"/>
          <w:szCs w:val="24"/>
        </w:rPr>
        <w:t xml:space="preserve">Anayasa'nın 141. maddesinin üçüncü fıkrasında da "Bütün mahkemelerin her türlü kararları gerekçeli olarak yazılır." denilerek mahkemelere kararlarını gerekçeli yazma yükümlülüğü yüklenmiştir. Anayasa'nın bütünlüğü ilkesi gereği anılan Anayasa kuralı da gerekçeli karar hakkının değerlendirilmesinde </w:t>
      </w:r>
      <w:proofErr w:type="spellStart"/>
      <w:r w:rsidR="00065B62" w:rsidRPr="00937AF3">
        <w:rPr>
          <w:rFonts w:ascii="Times New Roman" w:hAnsi="Times New Roman" w:cs="Times New Roman"/>
          <w:sz w:val="24"/>
          <w:szCs w:val="24"/>
        </w:rPr>
        <w:t>gözönünde</w:t>
      </w:r>
      <w:proofErr w:type="spellEnd"/>
      <w:r w:rsidR="00065B62" w:rsidRPr="00937AF3">
        <w:rPr>
          <w:rFonts w:ascii="Times New Roman" w:hAnsi="Times New Roman" w:cs="Times New Roman"/>
          <w:sz w:val="24"/>
          <w:szCs w:val="24"/>
        </w:rPr>
        <w:t xml:space="preserve"> bulundurulmalıdır. Gerekçeli karar hakkı, kişilerin adil bir şekilde yargılanmalarını sağlamayı ve denetlemeyi amaçlamaktadır. Tarafların muhakeme sırasında ileri sürdükleri iddialarının kurallara uygun biçimde incelenip </w:t>
      </w:r>
      <w:r w:rsidR="00065B62" w:rsidRPr="00937AF3">
        <w:rPr>
          <w:rFonts w:ascii="Times New Roman" w:hAnsi="Times New Roman" w:cs="Times New Roman"/>
          <w:sz w:val="24"/>
          <w:szCs w:val="24"/>
        </w:rPr>
        <w:lastRenderedPageBreak/>
        <w:t>incelenmediğini bilmeleri ve ayrıca demokratik bir toplumda, kendi adlarına verilen yargı kararlarının sebeplerini toplumun öğrenmesinin sağlanması için de gereklidir</w:t>
      </w:r>
      <w:r w:rsidR="000E1E80">
        <w:rPr>
          <w:rFonts w:ascii="Times New Roman" w:hAnsi="Times New Roman" w:cs="Times New Roman"/>
          <w:sz w:val="24"/>
          <w:szCs w:val="24"/>
        </w:rPr>
        <w:t>.</w:t>
      </w:r>
      <w:r w:rsidRPr="00937AF3">
        <w:rPr>
          <w:rFonts w:ascii="Times New Roman" w:hAnsi="Times New Roman" w:cs="Times New Roman"/>
          <w:sz w:val="24"/>
          <w:szCs w:val="24"/>
        </w:rPr>
        <w:t>”</w:t>
      </w:r>
      <w:r w:rsidR="000E1E80">
        <w:rPr>
          <w:rStyle w:val="DipnotBavurusu"/>
          <w:rFonts w:ascii="Times New Roman" w:hAnsi="Times New Roman" w:cs="Times New Roman"/>
          <w:sz w:val="24"/>
          <w:szCs w:val="24"/>
        </w:rPr>
        <w:footnoteReference w:id="51"/>
      </w:r>
    </w:p>
    <w:p w:rsidR="000E1E80" w:rsidRDefault="00B249B5" w:rsidP="00623B69">
      <w:pPr>
        <w:pStyle w:val="AralkYok"/>
        <w:ind w:firstLine="708"/>
        <w:jc w:val="both"/>
        <w:rPr>
          <w:rFonts w:ascii="Times New Roman" w:hAnsi="Times New Roman" w:cs="Times New Roman"/>
          <w:sz w:val="24"/>
          <w:szCs w:val="24"/>
        </w:rPr>
      </w:pPr>
      <w:r w:rsidRPr="00937AF3">
        <w:rPr>
          <w:rFonts w:ascii="Times New Roman" w:hAnsi="Times New Roman" w:cs="Times New Roman"/>
          <w:sz w:val="24"/>
          <w:szCs w:val="24"/>
        </w:rPr>
        <w:t>“</w:t>
      </w:r>
      <w:r w:rsidR="00065B62" w:rsidRPr="00937AF3">
        <w:rPr>
          <w:rFonts w:ascii="Times New Roman" w:hAnsi="Times New Roman" w:cs="Times New Roman"/>
          <w:sz w:val="24"/>
          <w:szCs w:val="24"/>
        </w:rPr>
        <w:t xml:space="preserve">Mahkemelerin anılan yükümlülüğü, yargılamada ileri sürülen her türlü iddia ve savunmaya karar gerekçesinde ayrıntılı şekilde yanıt verilmesi gerektiği şeklinde anlaşılamaz. Ancak derece mahkemeleri, kendilerine sunulan tüm iddialara yanıt vermek zorunda değilseler de </w:t>
      </w:r>
      <w:r w:rsidR="00065B62" w:rsidRPr="000E1E80">
        <w:rPr>
          <w:rFonts w:ascii="Times New Roman" w:hAnsi="Times New Roman" w:cs="Times New Roman"/>
          <w:i/>
          <w:sz w:val="24"/>
          <w:szCs w:val="24"/>
        </w:rPr>
        <w:t>(Yasemin Ekşi,  2013/5486, 4/12/2013, § 56)</w:t>
      </w:r>
      <w:r w:rsidR="00065B62" w:rsidRPr="00937AF3">
        <w:rPr>
          <w:rFonts w:ascii="Times New Roman" w:hAnsi="Times New Roman" w:cs="Times New Roman"/>
          <w:sz w:val="24"/>
          <w:szCs w:val="24"/>
        </w:rPr>
        <w:t xml:space="preserve"> davanın esas sorunlarının incelenmiş olduğu gerekçeli karardan anlaşılmalıdır. Bir kararda tam olarak hangi unsurların bulunması gerektiği davanın niteliğine ve koşullarına bağlıdır. Muhakeme sırasında açık ve somut bir biçimde öne sürülen iddia ve savunmaların davanın sonucuna etkili olması, başka bir deyişle davanın sonucunu değiştirebilecek nitelikte bulunması halinde davayla doğrudan ilgili olan bu hususlara mahkemelerce makul bir gere</w:t>
      </w:r>
      <w:r w:rsidRPr="00937AF3">
        <w:rPr>
          <w:rFonts w:ascii="Times New Roman" w:hAnsi="Times New Roman" w:cs="Times New Roman"/>
          <w:sz w:val="24"/>
          <w:szCs w:val="24"/>
        </w:rPr>
        <w:t>kçe ile yanıt verilmesi gerekir</w:t>
      </w:r>
      <w:r w:rsidR="000E1E80">
        <w:rPr>
          <w:rFonts w:ascii="Times New Roman" w:hAnsi="Times New Roman" w:cs="Times New Roman"/>
          <w:sz w:val="24"/>
          <w:szCs w:val="24"/>
        </w:rPr>
        <w:t>.</w:t>
      </w:r>
      <w:r w:rsidRPr="00937AF3">
        <w:rPr>
          <w:rFonts w:ascii="Times New Roman" w:hAnsi="Times New Roman" w:cs="Times New Roman"/>
          <w:sz w:val="24"/>
          <w:szCs w:val="24"/>
        </w:rPr>
        <w:t>”</w:t>
      </w:r>
      <w:r w:rsidR="000E1E80">
        <w:rPr>
          <w:rStyle w:val="DipnotBavurusu"/>
          <w:rFonts w:ascii="Times New Roman" w:hAnsi="Times New Roman" w:cs="Times New Roman"/>
          <w:sz w:val="24"/>
          <w:szCs w:val="24"/>
        </w:rPr>
        <w:footnoteReference w:id="52"/>
      </w:r>
    </w:p>
    <w:p w:rsidR="00421B2C" w:rsidRDefault="00B249B5" w:rsidP="00B711E9">
      <w:pPr>
        <w:pStyle w:val="AralkYok"/>
        <w:ind w:firstLine="708"/>
        <w:jc w:val="both"/>
        <w:rPr>
          <w:rFonts w:ascii="Times New Roman" w:hAnsi="Times New Roman" w:cs="Times New Roman"/>
          <w:sz w:val="24"/>
          <w:szCs w:val="24"/>
        </w:rPr>
      </w:pPr>
      <w:r w:rsidRPr="00937AF3">
        <w:rPr>
          <w:rFonts w:ascii="Times New Roman" w:hAnsi="Times New Roman" w:cs="Times New Roman"/>
          <w:sz w:val="24"/>
          <w:szCs w:val="24"/>
        </w:rPr>
        <w:t>“</w:t>
      </w:r>
      <w:r w:rsidR="00065B62" w:rsidRPr="00937AF3">
        <w:rPr>
          <w:rFonts w:ascii="Times New Roman" w:hAnsi="Times New Roman" w:cs="Times New Roman"/>
          <w:sz w:val="24"/>
          <w:szCs w:val="24"/>
        </w:rPr>
        <w:t xml:space="preserve">Aksi bir tutumla mahkemenin, davanın sonucuna etkili olduğunu kabul ettiği bir husus hakkında "ilgili ve yeterli bir yanıt" vermemesi veya yanıt verilmesini gerektiren usul veya esasa dair iddiaların cevapsız bırakılmış olması hak ihlaline neden olabilecektir </w:t>
      </w:r>
      <w:r w:rsidR="00065B62" w:rsidRPr="000E1E80">
        <w:rPr>
          <w:rFonts w:ascii="Times New Roman" w:hAnsi="Times New Roman" w:cs="Times New Roman"/>
          <w:i/>
          <w:sz w:val="24"/>
          <w:szCs w:val="24"/>
        </w:rPr>
        <w:t>(Sencer Başat ve diğerleri, § 39).</w:t>
      </w:r>
      <w:r w:rsidR="00065B62" w:rsidRPr="00937AF3">
        <w:rPr>
          <w:rFonts w:ascii="Times New Roman" w:hAnsi="Times New Roman" w:cs="Times New Roman"/>
          <w:sz w:val="24"/>
          <w:szCs w:val="24"/>
        </w:rPr>
        <w:t xml:space="preserve"> Öte yandan temyiz merciinin yargılamayı yapan mahkemenin kararını uygun bulması halinde bunu ya aynı gerekçeyi kullanarak ya da bir atıfla kararına yansıtması yeterlidir. Burada önemli olan husus temyiz merciinin bir şekilde temyizde dile getirilmiş ana unsurları incelediğini, derece mahkemesinin kararını inceleyerek onadığını ya da bozduğunu göstermesidir</w:t>
      </w:r>
      <w:r w:rsidR="000E1E80">
        <w:rPr>
          <w:rFonts w:ascii="Times New Roman" w:hAnsi="Times New Roman" w:cs="Times New Roman"/>
          <w:sz w:val="24"/>
          <w:szCs w:val="24"/>
        </w:rPr>
        <w:t>.</w:t>
      </w:r>
      <w:r w:rsidRPr="00937AF3">
        <w:rPr>
          <w:rFonts w:ascii="Times New Roman" w:hAnsi="Times New Roman" w:cs="Times New Roman"/>
          <w:sz w:val="24"/>
          <w:szCs w:val="24"/>
        </w:rPr>
        <w:t>”</w:t>
      </w:r>
      <w:r w:rsidR="000E1E80">
        <w:rPr>
          <w:rStyle w:val="DipnotBavurusu"/>
          <w:rFonts w:ascii="Times New Roman" w:hAnsi="Times New Roman" w:cs="Times New Roman"/>
          <w:sz w:val="24"/>
          <w:szCs w:val="24"/>
        </w:rPr>
        <w:footnoteReference w:id="53"/>
      </w:r>
      <w:r w:rsidR="00065B62" w:rsidRPr="00937AF3">
        <w:rPr>
          <w:rFonts w:ascii="Times New Roman" w:hAnsi="Times New Roman" w:cs="Times New Roman"/>
          <w:sz w:val="24"/>
          <w:szCs w:val="24"/>
        </w:rPr>
        <w:t xml:space="preserve"> </w:t>
      </w:r>
    </w:p>
    <w:p w:rsidR="00B711E9" w:rsidRPr="00937AF3" w:rsidRDefault="00B711E9" w:rsidP="00B711E9">
      <w:pPr>
        <w:pStyle w:val="AralkYok"/>
        <w:ind w:firstLine="708"/>
        <w:jc w:val="both"/>
        <w:rPr>
          <w:rFonts w:ascii="Times New Roman" w:hAnsi="Times New Roman" w:cs="Times New Roman"/>
          <w:sz w:val="24"/>
          <w:szCs w:val="24"/>
        </w:rPr>
      </w:pPr>
    </w:p>
    <w:p w:rsidR="00A9125F" w:rsidRPr="00632BEA" w:rsidRDefault="00A9125F" w:rsidP="00623B69">
      <w:pPr>
        <w:pStyle w:val="AralkYok"/>
        <w:numPr>
          <w:ilvl w:val="0"/>
          <w:numId w:val="14"/>
        </w:numPr>
        <w:jc w:val="both"/>
        <w:rPr>
          <w:rFonts w:ascii="Times New Roman" w:hAnsi="Times New Roman" w:cs="Times New Roman"/>
          <w:b/>
          <w:sz w:val="24"/>
          <w:szCs w:val="24"/>
          <w:u w:val="single"/>
        </w:rPr>
      </w:pPr>
      <w:r w:rsidRPr="00632BEA">
        <w:rPr>
          <w:rFonts w:ascii="Times New Roman" w:hAnsi="Times New Roman" w:cs="Times New Roman"/>
          <w:b/>
          <w:sz w:val="24"/>
          <w:szCs w:val="24"/>
          <w:u w:val="single"/>
        </w:rPr>
        <w:t>Silahların Eşitliği ve Çel</w:t>
      </w:r>
      <w:r w:rsidR="00B5200C">
        <w:rPr>
          <w:rFonts w:ascii="Times New Roman" w:hAnsi="Times New Roman" w:cs="Times New Roman"/>
          <w:b/>
          <w:sz w:val="24"/>
          <w:szCs w:val="24"/>
          <w:u w:val="single"/>
        </w:rPr>
        <w:t>işmeli Yargılama İlkeleri Hakkı;</w:t>
      </w:r>
      <w:r w:rsidRPr="00632BEA">
        <w:rPr>
          <w:rFonts w:ascii="Times New Roman" w:hAnsi="Times New Roman" w:cs="Times New Roman"/>
          <w:b/>
          <w:sz w:val="24"/>
          <w:szCs w:val="24"/>
          <w:u w:val="single"/>
        </w:rPr>
        <w:t xml:space="preserve"> </w:t>
      </w:r>
    </w:p>
    <w:p w:rsidR="006C01E7" w:rsidRDefault="00A9125F" w:rsidP="00623B69">
      <w:pPr>
        <w:pStyle w:val="AralkYok"/>
        <w:ind w:firstLine="708"/>
        <w:jc w:val="both"/>
        <w:rPr>
          <w:rFonts w:ascii="Times New Roman" w:hAnsi="Times New Roman" w:cs="Times New Roman"/>
          <w:sz w:val="24"/>
          <w:szCs w:val="24"/>
        </w:rPr>
      </w:pPr>
      <w:r w:rsidRPr="00632BEA">
        <w:rPr>
          <w:rFonts w:ascii="Times New Roman" w:hAnsi="Times New Roman" w:cs="Times New Roman"/>
          <w:sz w:val="24"/>
          <w:szCs w:val="24"/>
        </w:rPr>
        <w:t>Adil yargılanma hakkının temel unsurlarından bir</w:t>
      </w:r>
      <w:r w:rsidR="00B711E9">
        <w:rPr>
          <w:rFonts w:ascii="Times New Roman" w:hAnsi="Times New Roman" w:cs="Times New Roman"/>
          <w:sz w:val="24"/>
          <w:szCs w:val="24"/>
        </w:rPr>
        <w:t xml:space="preserve"> diğeri de silahların eşitliği ve çelişmeli yargılama i</w:t>
      </w:r>
      <w:r w:rsidRPr="00632BEA">
        <w:rPr>
          <w:rFonts w:ascii="Times New Roman" w:hAnsi="Times New Roman" w:cs="Times New Roman"/>
          <w:sz w:val="24"/>
          <w:szCs w:val="24"/>
        </w:rPr>
        <w:t>lke</w:t>
      </w:r>
      <w:r w:rsidR="00B711E9">
        <w:rPr>
          <w:rFonts w:ascii="Times New Roman" w:hAnsi="Times New Roman" w:cs="Times New Roman"/>
          <w:sz w:val="24"/>
          <w:szCs w:val="24"/>
        </w:rPr>
        <w:t>leri</w:t>
      </w:r>
      <w:r w:rsidRPr="00632BEA">
        <w:rPr>
          <w:rFonts w:ascii="Times New Roman" w:hAnsi="Times New Roman" w:cs="Times New Roman"/>
          <w:sz w:val="24"/>
          <w:szCs w:val="24"/>
        </w:rPr>
        <w:t xml:space="preserve"> o</w:t>
      </w:r>
      <w:r w:rsidR="00B711E9">
        <w:rPr>
          <w:rFonts w:ascii="Times New Roman" w:hAnsi="Times New Roman" w:cs="Times New Roman"/>
          <w:sz w:val="24"/>
          <w:szCs w:val="24"/>
        </w:rPr>
        <w:t xml:space="preserve">larak kabul edilmektedir. </w:t>
      </w:r>
    </w:p>
    <w:p w:rsidR="00937AF3" w:rsidRPr="00632BEA" w:rsidRDefault="00B711E9"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w:t>
      </w:r>
      <w:r w:rsidR="00A9125F" w:rsidRPr="00632BEA">
        <w:rPr>
          <w:rFonts w:ascii="Times New Roman" w:hAnsi="Times New Roman" w:cs="Times New Roman"/>
          <w:sz w:val="24"/>
          <w:szCs w:val="24"/>
        </w:rPr>
        <w:t xml:space="preserve"> Mahkeme</w:t>
      </w:r>
      <w:r>
        <w:rPr>
          <w:rFonts w:ascii="Times New Roman" w:hAnsi="Times New Roman" w:cs="Times New Roman"/>
          <w:sz w:val="24"/>
          <w:szCs w:val="24"/>
        </w:rPr>
        <w:t>si</w:t>
      </w:r>
      <w:r w:rsidR="00A9125F" w:rsidRPr="00632BEA">
        <w:rPr>
          <w:rFonts w:ascii="Times New Roman" w:hAnsi="Times New Roman" w:cs="Times New Roman"/>
          <w:sz w:val="24"/>
          <w:szCs w:val="24"/>
        </w:rPr>
        <w:t xml:space="preserve"> içtihatlarında </w:t>
      </w:r>
      <w:r w:rsidR="00937AF3" w:rsidRPr="00632BEA">
        <w:rPr>
          <w:rFonts w:ascii="Times New Roman" w:hAnsi="Times New Roman" w:cs="Times New Roman"/>
          <w:sz w:val="24"/>
          <w:szCs w:val="24"/>
        </w:rPr>
        <w:t xml:space="preserve">özellikle usul hakları bakımından </w:t>
      </w:r>
      <w:r w:rsidR="00A9125F" w:rsidRPr="00632BEA">
        <w:rPr>
          <w:rFonts w:ascii="Times New Roman" w:hAnsi="Times New Roman" w:cs="Times New Roman"/>
          <w:sz w:val="24"/>
          <w:szCs w:val="24"/>
        </w:rPr>
        <w:t>bu hakkın</w:t>
      </w:r>
      <w:r w:rsidR="00937AF3" w:rsidRPr="00632BEA">
        <w:rPr>
          <w:rFonts w:ascii="Times New Roman" w:hAnsi="Times New Roman" w:cs="Times New Roman"/>
          <w:sz w:val="24"/>
          <w:szCs w:val="24"/>
        </w:rPr>
        <w:t xml:space="preserve"> </w:t>
      </w:r>
      <w:r w:rsidR="00A9125F" w:rsidRPr="00632BEA">
        <w:rPr>
          <w:rFonts w:ascii="Times New Roman" w:hAnsi="Times New Roman" w:cs="Times New Roman"/>
          <w:sz w:val="24"/>
          <w:szCs w:val="24"/>
        </w:rPr>
        <w:t>ihlal</w:t>
      </w:r>
      <w:r w:rsidR="006C01E7">
        <w:rPr>
          <w:rFonts w:ascii="Times New Roman" w:hAnsi="Times New Roman" w:cs="Times New Roman"/>
          <w:sz w:val="24"/>
          <w:szCs w:val="24"/>
        </w:rPr>
        <w:t xml:space="preserve">ini </w:t>
      </w:r>
      <w:r w:rsidR="00937AF3" w:rsidRPr="00632BEA">
        <w:rPr>
          <w:rFonts w:ascii="Times New Roman" w:hAnsi="Times New Roman" w:cs="Times New Roman"/>
          <w:sz w:val="24"/>
          <w:szCs w:val="24"/>
        </w:rPr>
        <w:t>tespit e</w:t>
      </w:r>
      <w:r w:rsidR="006C01E7">
        <w:rPr>
          <w:rFonts w:ascii="Times New Roman" w:hAnsi="Times New Roman" w:cs="Times New Roman"/>
          <w:sz w:val="24"/>
          <w:szCs w:val="24"/>
        </w:rPr>
        <w:t xml:space="preserve">ttiği </w:t>
      </w:r>
      <w:r w:rsidR="00A9125F" w:rsidRPr="00632BEA">
        <w:rPr>
          <w:rFonts w:ascii="Times New Roman" w:hAnsi="Times New Roman" w:cs="Times New Roman"/>
          <w:sz w:val="24"/>
          <w:szCs w:val="24"/>
        </w:rPr>
        <w:t xml:space="preserve">görülmektedir.  </w:t>
      </w:r>
    </w:p>
    <w:p w:rsidR="00937AF3" w:rsidRPr="00632BEA" w:rsidRDefault="00C363DC"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937AF3" w:rsidRPr="00632BEA">
        <w:rPr>
          <w:rFonts w:ascii="Times New Roman" w:hAnsi="Times New Roman" w:cs="Times New Roman"/>
          <w:sz w:val="24"/>
          <w:szCs w:val="24"/>
        </w:rPr>
        <w:t>Mahkeme</w:t>
      </w:r>
      <w:r>
        <w:rPr>
          <w:rFonts w:ascii="Times New Roman" w:hAnsi="Times New Roman" w:cs="Times New Roman"/>
          <w:sz w:val="24"/>
          <w:szCs w:val="24"/>
        </w:rPr>
        <w:t>si</w:t>
      </w:r>
      <w:r w:rsidR="006C01E7">
        <w:rPr>
          <w:rFonts w:ascii="Times New Roman" w:hAnsi="Times New Roman" w:cs="Times New Roman"/>
          <w:sz w:val="24"/>
          <w:szCs w:val="24"/>
        </w:rPr>
        <w:t>,</w:t>
      </w:r>
      <w:r w:rsidR="00937AF3" w:rsidRPr="00632BEA">
        <w:rPr>
          <w:rFonts w:ascii="Times New Roman" w:hAnsi="Times New Roman" w:cs="Times New Roman"/>
          <w:sz w:val="24"/>
          <w:szCs w:val="24"/>
        </w:rPr>
        <w:t xml:space="preserve"> çelişmeli yargılama ve silahların eşitliği ilkelerine yönelik yargılamanın bütünlüğü içinde açık ve görünür bir ihlalin bulunması</w:t>
      </w:r>
      <w:r>
        <w:rPr>
          <w:rFonts w:ascii="Times New Roman" w:hAnsi="Times New Roman" w:cs="Times New Roman"/>
          <w:sz w:val="24"/>
          <w:szCs w:val="24"/>
        </w:rPr>
        <w:t xml:space="preserve">yla birlikte </w:t>
      </w:r>
      <w:r w:rsidR="00937AF3" w:rsidRPr="00632BEA">
        <w:rPr>
          <w:rFonts w:ascii="Times New Roman" w:hAnsi="Times New Roman" w:cs="Times New Roman"/>
          <w:sz w:val="24"/>
          <w:szCs w:val="24"/>
        </w:rPr>
        <w:t xml:space="preserve">ihlalin adil yargılanmayı etkileyebilecek </w:t>
      </w:r>
      <w:r w:rsidR="00632BEA" w:rsidRPr="00632BEA">
        <w:rPr>
          <w:rFonts w:ascii="Times New Roman" w:hAnsi="Times New Roman" w:cs="Times New Roman"/>
          <w:sz w:val="24"/>
          <w:szCs w:val="24"/>
        </w:rPr>
        <w:t xml:space="preserve">ağırlıkta </w:t>
      </w:r>
      <w:r w:rsidR="00937AF3" w:rsidRPr="00632BEA">
        <w:rPr>
          <w:rFonts w:ascii="Times New Roman" w:hAnsi="Times New Roman" w:cs="Times New Roman"/>
          <w:sz w:val="24"/>
          <w:szCs w:val="24"/>
        </w:rPr>
        <w:t>olmasını da aramakta</w:t>
      </w:r>
      <w:r>
        <w:rPr>
          <w:rFonts w:ascii="Times New Roman" w:hAnsi="Times New Roman" w:cs="Times New Roman"/>
          <w:sz w:val="24"/>
          <w:szCs w:val="24"/>
        </w:rPr>
        <w:t xml:space="preserve">dır. </w:t>
      </w:r>
      <w:r w:rsidR="00632BEA" w:rsidRPr="00632BEA">
        <w:rPr>
          <w:rFonts w:ascii="Times New Roman" w:hAnsi="Times New Roman" w:cs="Times New Roman"/>
          <w:sz w:val="24"/>
          <w:szCs w:val="24"/>
        </w:rPr>
        <w:t xml:space="preserve">Mahkemenin </w:t>
      </w:r>
      <w:r w:rsidR="00937AF3" w:rsidRPr="00632BEA">
        <w:rPr>
          <w:rFonts w:ascii="Times New Roman" w:hAnsi="Times New Roman" w:cs="Times New Roman"/>
          <w:sz w:val="24"/>
          <w:szCs w:val="24"/>
        </w:rPr>
        <w:t xml:space="preserve">ihlali bu ölçüler etrafında değerlendirdiği dikkati çekmektedir. </w:t>
      </w:r>
    </w:p>
    <w:p w:rsidR="00C363DC" w:rsidRDefault="00937AF3" w:rsidP="00623B69">
      <w:pPr>
        <w:pStyle w:val="AralkYok"/>
        <w:ind w:firstLine="708"/>
        <w:jc w:val="both"/>
        <w:rPr>
          <w:rFonts w:ascii="Times New Roman" w:hAnsi="Times New Roman" w:cs="Times New Roman"/>
          <w:sz w:val="24"/>
          <w:szCs w:val="24"/>
        </w:rPr>
      </w:pPr>
      <w:r w:rsidRPr="00632BEA">
        <w:rPr>
          <w:rFonts w:ascii="Times New Roman" w:hAnsi="Times New Roman" w:cs="Times New Roman"/>
          <w:sz w:val="24"/>
          <w:szCs w:val="24"/>
        </w:rPr>
        <w:t>“</w:t>
      </w:r>
      <w:r w:rsidR="00A9125F" w:rsidRPr="00632BEA">
        <w:rPr>
          <w:rFonts w:ascii="Times New Roman" w:hAnsi="Times New Roman" w:cs="Times New Roman"/>
          <w:sz w:val="24"/>
          <w:szCs w:val="24"/>
        </w:rPr>
        <w:t>Silahların eşitliği ilkesi, davanın taraflarının usul hakları bakımından aynı koşullara tabi tutulması ve taraflardan birinin diğerine göre daha zayıf bir duruma düşürülmeksizin iddia ve savunmalarını makul bir şekilde mahkeme önünde dile getirme fırsatına sahip olması anlamına gelmektedir</w:t>
      </w:r>
      <w:r w:rsidR="00C363DC">
        <w:rPr>
          <w:rFonts w:ascii="Times New Roman" w:hAnsi="Times New Roman" w:cs="Times New Roman"/>
          <w:sz w:val="24"/>
          <w:szCs w:val="24"/>
        </w:rPr>
        <w:t>.</w:t>
      </w:r>
      <w:r w:rsidR="00632BEA" w:rsidRPr="00632BEA">
        <w:rPr>
          <w:rFonts w:ascii="Times New Roman" w:hAnsi="Times New Roman" w:cs="Times New Roman"/>
          <w:sz w:val="24"/>
          <w:szCs w:val="24"/>
        </w:rPr>
        <w:t>”</w:t>
      </w:r>
      <w:r w:rsidR="00C363DC">
        <w:rPr>
          <w:rStyle w:val="DipnotBavurusu"/>
          <w:rFonts w:ascii="Times New Roman" w:hAnsi="Times New Roman" w:cs="Times New Roman"/>
          <w:sz w:val="24"/>
          <w:szCs w:val="24"/>
        </w:rPr>
        <w:footnoteReference w:id="54"/>
      </w:r>
    </w:p>
    <w:p w:rsidR="00937AF3" w:rsidRPr="00632BEA" w:rsidRDefault="00937AF3" w:rsidP="00623B69">
      <w:pPr>
        <w:pStyle w:val="AralkYok"/>
        <w:ind w:firstLine="708"/>
        <w:jc w:val="both"/>
        <w:rPr>
          <w:rFonts w:ascii="Times New Roman" w:hAnsi="Times New Roman" w:cs="Times New Roman"/>
          <w:sz w:val="24"/>
          <w:szCs w:val="24"/>
        </w:rPr>
      </w:pPr>
      <w:r w:rsidRPr="00632BEA">
        <w:rPr>
          <w:rFonts w:ascii="Times New Roman" w:hAnsi="Times New Roman" w:cs="Times New Roman"/>
          <w:sz w:val="24"/>
          <w:szCs w:val="24"/>
        </w:rPr>
        <w:t>“</w:t>
      </w:r>
      <w:r w:rsidR="00A9125F" w:rsidRPr="00632BEA">
        <w:rPr>
          <w:rFonts w:ascii="Times New Roman" w:hAnsi="Times New Roman" w:cs="Times New Roman"/>
          <w:sz w:val="24"/>
          <w:szCs w:val="24"/>
        </w:rPr>
        <w:t>Silahların eşitliği ilkesinin tamam</w:t>
      </w:r>
      <w:r w:rsidR="001F6876">
        <w:rPr>
          <w:rFonts w:ascii="Times New Roman" w:hAnsi="Times New Roman" w:cs="Times New Roman"/>
          <w:sz w:val="24"/>
          <w:szCs w:val="24"/>
        </w:rPr>
        <w:t>layıcısı olan çelişmeli yargıla</w:t>
      </w:r>
      <w:r w:rsidR="00A9125F" w:rsidRPr="00632BEA">
        <w:rPr>
          <w:rFonts w:ascii="Times New Roman" w:hAnsi="Times New Roman" w:cs="Times New Roman"/>
          <w:sz w:val="24"/>
          <w:szCs w:val="24"/>
        </w:rPr>
        <w:t xml:space="preserve">ma hakkı, kural olarak bir hukuk ya da ceza davasında tüm taraflara, gösterilen kanıtlar ve sunulan görüşler hakkında bilgi sahibi olma ve bunlarla ilgili görüş bildirebilme </w:t>
      </w:r>
      <w:proofErr w:type="gramStart"/>
      <w:r w:rsidR="00A9125F" w:rsidRPr="00632BEA">
        <w:rPr>
          <w:rFonts w:ascii="Times New Roman" w:hAnsi="Times New Roman" w:cs="Times New Roman"/>
          <w:sz w:val="24"/>
          <w:szCs w:val="24"/>
        </w:rPr>
        <w:t>imkanı</w:t>
      </w:r>
      <w:proofErr w:type="gramEnd"/>
      <w:r w:rsidR="00A9125F" w:rsidRPr="00632BEA">
        <w:rPr>
          <w:rFonts w:ascii="Times New Roman" w:hAnsi="Times New Roman" w:cs="Times New Roman"/>
          <w:sz w:val="24"/>
          <w:szCs w:val="24"/>
        </w:rPr>
        <w:t xml:space="preserve"> vermektedir. Bu çerçevede başvuranların, bilirkişi raporunun sonucuna itiraz edememesi ya da delillerle ilgili görüş bildirmelerine fırsa</w:t>
      </w:r>
      <w:r w:rsidR="001F6876">
        <w:rPr>
          <w:rFonts w:ascii="Times New Roman" w:hAnsi="Times New Roman" w:cs="Times New Roman"/>
          <w:sz w:val="24"/>
          <w:szCs w:val="24"/>
        </w:rPr>
        <w:t>t verilmemesi çelişmeli yargıla</w:t>
      </w:r>
      <w:r w:rsidR="00A9125F" w:rsidRPr="00632BEA">
        <w:rPr>
          <w:rFonts w:ascii="Times New Roman" w:hAnsi="Times New Roman" w:cs="Times New Roman"/>
          <w:sz w:val="24"/>
          <w:szCs w:val="24"/>
        </w:rPr>
        <w:t>ma hakkının ihlali olarak değerlendirilebilmektedir</w:t>
      </w:r>
      <w:r w:rsidR="00C363DC">
        <w:rPr>
          <w:rFonts w:ascii="Times New Roman" w:hAnsi="Times New Roman" w:cs="Times New Roman"/>
          <w:sz w:val="24"/>
          <w:szCs w:val="24"/>
        </w:rPr>
        <w:t>.</w:t>
      </w:r>
      <w:r w:rsidR="00632BEA" w:rsidRPr="00632BEA">
        <w:rPr>
          <w:rFonts w:ascii="Times New Roman" w:hAnsi="Times New Roman" w:cs="Times New Roman"/>
          <w:sz w:val="24"/>
          <w:szCs w:val="24"/>
        </w:rPr>
        <w:t>”</w:t>
      </w:r>
      <w:r w:rsidR="00C363DC">
        <w:rPr>
          <w:rStyle w:val="DipnotBavurusu"/>
          <w:rFonts w:ascii="Times New Roman" w:hAnsi="Times New Roman" w:cs="Times New Roman"/>
          <w:sz w:val="24"/>
          <w:szCs w:val="24"/>
        </w:rPr>
        <w:footnoteReference w:id="55"/>
      </w:r>
      <w:r w:rsidR="00A9125F" w:rsidRPr="00632BEA">
        <w:rPr>
          <w:rFonts w:ascii="Times New Roman" w:hAnsi="Times New Roman" w:cs="Times New Roman"/>
          <w:sz w:val="24"/>
          <w:szCs w:val="24"/>
        </w:rPr>
        <w:t xml:space="preserve"> </w:t>
      </w:r>
      <w:r w:rsidR="00C363DC">
        <w:rPr>
          <w:rFonts w:ascii="Times New Roman" w:hAnsi="Times New Roman" w:cs="Times New Roman"/>
          <w:sz w:val="24"/>
          <w:szCs w:val="24"/>
        </w:rPr>
        <w:t xml:space="preserve">  </w:t>
      </w:r>
      <w:r w:rsidR="00A9125F" w:rsidRPr="00632BEA">
        <w:rPr>
          <w:rFonts w:ascii="Times New Roman" w:hAnsi="Times New Roman" w:cs="Times New Roman"/>
          <w:sz w:val="24"/>
          <w:szCs w:val="24"/>
        </w:rPr>
        <w:t xml:space="preserve"> </w:t>
      </w:r>
    </w:p>
    <w:p w:rsidR="00937AF3" w:rsidRDefault="00B03266" w:rsidP="00B711E9">
      <w:pPr>
        <w:pStyle w:val="AralkYok"/>
        <w:ind w:firstLine="708"/>
        <w:jc w:val="both"/>
        <w:rPr>
          <w:rFonts w:ascii="Times New Roman" w:hAnsi="Times New Roman" w:cs="Times New Roman"/>
          <w:sz w:val="24"/>
          <w:szCs w:val="24"/>
        </w:rPr>
      </w:pPr>
      <w:r w:rsidRPr="00B03266">
        <w:rPr>
          <w:rFonts w:ascii="Times New Roman" w:hAnsi="Times New Roman" w:cs="Times New Roman"/>
          <w:sz w:val="24"/>
          <w:szCs w:val="24"/>
        </w:rPr>
        <w:t>“</w:t>
      </w:r>
      <w:r w:rsidR="00A9125F" w:rsidRPr="00B03266">
        <w:rPr>
          <w:rFonts w:ascii="Times New Roman" w:hAnsi="Times New Roman" w:cs="Times New Roman"/>
          <w:sz w:val="24"/>
          <w:szCs w:val="24"/>
        </w:rPr>
        <w:t xml:space="preserve">Yargılama makamları yargılamanın taraflarınca ileri sürülen iddiaları ve gösterdikleri delilleri gereği gibi incelemek zorundadır. Bununla birlikte, belirli bir davaya ilişkin olarak delilleri değerlendirme ve gösterilmek istenen delilin davayla ilgili olup olmadığına karar verme yetkisi esasen derece mahkemelerine aittir. Avrupa İnsan Hakları Mahkemesi içtihatlarına göre de, savunma makamının tanık dinletme taleplerinin gerekliliği ya da bilirkişi raporu benzeri delillerin kabul edilebilirliği ve değerlendirilmesi hususları ulusal mahkemelerin </w:t>
      </w:r>
      <w:r w:rsidR="00A9125F" w:rsidRPr="00B03266">
        <w:rPr>
          <w:rFonts w:ascii="Times New Roman" w:hAnsi="Times New Roman" w:cs="Times New Roman"/>
          <w:sz w:val="24"/>
          <w:szCs w:val="24"/>
        </w:rPr>
        <w:lastRenderedPageBreak/>
        <w:t xml:space="preserve">yetkisi </w:t>
      </w:r>
      <w:proofErr w:type="gramStart"/>
      <w:r w:rsidR="00A9125F" w:rsidRPr="00B03266">
        <w:rPr>
          <w:rFonts w:ascii="Times New Roman" w:hAnsi="Times New Roman" w:cs="Times New Roman"/>
          <w:sz w:val="24"/>
          <w:szCs w:val="24"/>
        </w:rPr>
        <w:t>dahilindedir</w:t>
      </w:r>
      <w:proofErr w:type="gramEnd"/>
      <w:r w:rsidR="00A9125F" w:rsidRPr="00B03266">
        <w:rPr>
          <w:rFonts w:ascii="Times New Roman" w:hAnsi="Times New Roman" w:cs="Times New Roman"/>
          <w:sz w:val="24"/>
          <w:szCs w:val="24"/>
        </w:rPr>
        <w:t xml:space="preserve"> </w:t>
      </w:r>
      <w:r w:rsidR="00A9125F" w:rsidRPr="00C363DC">
        <w:rPr>
          <w:rFonts w:ascii="Times New Roman" w:hAnsi="Times New Roman" w:cs="Times New Roman"/>
          <w:i/>
          <w:sz w:val="24"/>
          <w:szCs w:val="24"/>
        </w:rPr>
        <w:t>(SN/İsveç, B. No: 34209/96, 2/7/2002, § 44).</w:t>
      </w:r>
      <w:r w:rsidR="00A9125F" w:rsidRPr="00B03266">
        <w:rPr>
          <w:rFonts w:ascii="Times New Roman" w:hAnsi="Times New Roman" w:cs="Times New Roman"/>
          <w:sz w:val="24"/>
          <w:szCs w:val="24"/>
        </w:rPr>
        <w:t xml:space="preserve"> Mevcut yargılamada geçerli olan delil sunma ve inceleme yöntemlerinin adil yargılanma hakkına uygun olup olmadığını denetlemek Anayasa Mahkemesi'nin görevi kapsamında olmayıp Mahkemenin görevi başvuru konusu yargılamanın bütünlüğü içinde adil olup olmadığının değerlendirilmesidir. Genel anlamda hakkaniyete uygun bir yargılamanın yürütülebilmesi için silahların eşitliği ve çelişmeli yargılama ilkeleri ışığında, taraflara iddialarını sunmak hususunda uygun olanakların sağlanması şarttır. Bu anlamda, delillere ilişkin dengesizlik veya hakkaniyetsizlik iddialarının da yargılamanın bütünü ışığında değerlendirilmesi gerekir</w:t>
      </w:r>
      <w:r w:rsidR="00C363DC">
        <w:rPr>
          <w:rFonts w:ascii="Times New Roman" w:hAnsi="Times New Roman" w:cs="Times New Roman"/>
          <w:sz w:val="24"/>
          <w:szCs w:val="24"/>
        </w:rPr>
        <w:t>.</w:t>
      </w:r>
      <w:r w:rsidR="00937AF3" w:rsidRPr="00B03266">
        <w:rPr>
          <w:rFonts w:ascii="Times New Roman" w:hAnsi="Times New Roman" w:cs="Times New Roman"/>
          <w:sz w:val="24"/>
          <w:szCs w:val="24"/>
        </w:rPr>
        <w:t>”</w:t>
      </w:r>
      <w:r w:rsidR="00C363DC">
        <w:rPr>
          <w:rStyle w:val="DipnotBavurusu"/>
          <w:rFonts w:ascii="Times New Roman" w:hAnsi="Times New Roman" w:cs="Times New Roman"/>
          <w:sz w:val="24"/>
          <w:szCs w:val="24"/>
        </w:rPr>
        <w:footnoteReference w:id="56"/>
      </w:r>
      <w:r w:rsidR="00A9125F" w:rsidRPr="00B03266">
        <w:rPr>
          <w:rFonts w:ascii="Times New Roman" w:hAnsi="Times New Roman" w:cs="Times New Roman"/>
          <w:sz w:val="24"/>
          <w:szCs w:val="24"/>
        </w:rPr>
        <w:t xml:space="preserve"> </w:t>
      </w:r>
    </w:p>
    <w:p w:rsidR="00B03266" w:rsidRPr="00B03266" w:rsidRDefault="00B03266" w:rsidP="00B03266">
      <w:pPr>
        <w:pStyle w:val="AralkYok"/>
        <w:ind w:firstLine="708"/>
        <w:rPr>
          <w:rFonts w:ascii="Times New Roman" w:hAnsi="Times New Roman" w:cs="Times New Roman"/>
          <w:sz w:val="24"/>
          <w:szCs w:val="24"/>
        </w:rPr>
      </w:pPr>
    </w:p>
    <w:p w:rsidR="00632BEA" w:rsidRPr="004D4B0F" w:rsidRDefault="00632BEA" w:rsidP="00623B69">
      <w:pPr>
        <w:pStyle w:val="AralkYok"/>
        <w:numPr>
          <w:ilvl w:val="0"/>
          <w:numId w:val="14"/>
        </w:numPr>
        <w:jc w:val="both"/>
        <w:rPr>
          <w:rFonts w:ascii="Times New Roman" w:hAnsi="Times New Roman" w:cs="Times New Roman"/>
          <w:b/>
          <w:sz w:val="24"/>
          <w:szCs w:val="24"/>
          <w:u w:val="single"/>
        </w:rPr>
      </w:pPr>
      <w:r w:rsidRPr="004D4B0F">
        <w:rPr>
          <w:rFonts w:ascii="Times New Roman" w:hAnsi="Times New Roman" w:cs="Times New Roman"/>
          <w:b/>
          <w:sz w:val="24"/>
          <w:szCs w:val="24"/>
          <w:u w:val="single"/>
        </w:rPr>
        <w:t xml:space="preserve">Hakkaniyete Uygun Yargılanma Hakkı;  </w:t>
      </w:r>
    </w:p>
    <w:p w:rsidR="006C01E7" w:rsidRDefault="00C363DC"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621632" w:rsidRPr="004D4B0F">
        <w:rPr>
          <w:rFonts w:ascii="Times New Roman" w:hAnsi="Times New Roman" w:cs="Times New Roman"/>
          <w:sz w:val="24"/>
          <w:szCs w:val="24"/>
        </w:rPr>
        <w:t>Mahkeme</w:t>
      </w:r>
      <w:r>
        <w:rPr>
          <w:rFonts w:ascii="Times New Roman" w:hAnsi="Times New Roman" w:cs="Times New Roman"/>
          <w:sz w:val="24"/>
          <w:szCs w:val="24"/>
        </w:rPr>
        <w:t>si</w:t>
      </w:r>
      <w:r w:rsidR="00621632" w:rsidRPr="004D4B0F">
        <w:rPr>
          <w:rFonts w:ascii="Times New Roman" w:hAnsi="Times New Roman" w:cs="Times New Roman"/>
          <w:sz w:val="24"/>
          <w:szCs w:val="24"/>
        </w:rPr>
        <w:t xml:space="preserve"> kararlarında bu hakkın da </w:t>
      </w:r>
      <w:r w:rsidR="0002562F" w:rsidRPr="004D4B0F">
        <w:rPr>
          <w:rFonts w:ascii="Times New Roman" w:hAnsi="Times New Roman" w:cs="Times New Roman"/>
          <w:sz w:val="24"/>
          <w:szCs w:val="24"/>
        </w:rPr>
        <w:t>genel olarak</w:t>
      </w:r>
      <w:r w:rsidR="00621632" w:rsidRPr="004D4B0F">
        <w:rPr>
          <w:rFonts w:ascii="Times New Roman" w:hAnsi="Times New Roman" w:cs="Times New Roman"/>
          <w:sz w:val="24"/>
          <w:szCs w:val="24"/>
        </w:rPr>
        <w:t xml:space="preserve"> </w:t>
      </w:r>
      <w:r w:rsidR="0002562F" w:rsidRPr="004D4B0F">
        <w:rPr>
          <w:rFonts w:ascii="Times New Roman" w:hAnsi="Times New Roman" w:cs="Times New Roman"/>
          <w:sz w:val="24"/>
          <w:szCs w:val="24"/>
        </w:rPr>
        <w:t xml:space="preserve">bütünlüğü içinde </w:t>
      </w:r>
      <w:r>
        <w:rPr>
          <w:rFonts w:ascii="Times New Roman" w:hAnsi="Times New Roman" w:cs="Times New Roman"/>
          <w:sz w:val="24"/>
          <w:szCs w:val="24"/>
        </w:rPr>
        <w:t xml:space="preserve">yargılamanın </w:t>
      </w:r>
      <w:r w:rsidR="0002562F" w:rsidRPr="004D4B0F">
        <w:rPr>
          <w:rFonts w:ascii="Times New Roman" w:hAnsi="Times New Roman" w:cs="Times New Roman"/>
          <w:sz w:val="24"/>
          <w:szCs w:val="24"/>
        </w:rPr>
        <w:t>adil olup olmadığının değerlendirilmesi olarak ele alındığı görülmektedir.</w:t>
      </w:r>
    </w:p>
    <w:p w:rsidR="00621632" w:rsidRDefault="0002562F" w:rsidP="00623B69">
      <w:pPr>
        <w:pStyle w:val="AralkYok"/>
        <w:ind w:firstLine="708"/>
        <w:jc w:val="both"/>
        <w:rPr>
          <w:rFonts w:ascii="Times New Roman" w:hAnsi="Times New Roman" w:cs="Times New Roman"/>
          <w:sz w:val="24"/>
          <w:szCs w:val="24"/>
        </w:rPr>
      </w:pPr>
      <w:r w:rsidRPr="004D4B0F">
        <w:rPr>
          <w:rFonts w:ascii="Times New Roman" w:hAnsi="Times New Roman" w:cs="Times New Roman"/>
          <w:sz w:val="24"/>
          <w:szCs w:val="24"/>
        </w:rPr>
        <w:t xml:space="preserve">Özellikle aynı olaylara ilişkin farklı </w:t>
      </w:r>
      <w:r w:rsidR="00BB708D">
        <w:rPr>
          <w:rFonts w:ascii="Times New Roman" w:hAnsi="Times New Roman" w:cs="Times New Roman"/>
          <w:sz w:val="24"/>
          <w:szCs w:val="24"/>
        </w:rPr>
        <w:t>Yargıtay Daireleri</w:t>
      </w:r>
      <w:r w:rsidRPr="004D4B0F">
        <w:rPr>
          <w:rFonts w:ascii="Times New Roman" w:hAnsi="Times New Roman" w:cs="Times New Roman"/>
          <w:sz w:val="24"/>
          <w:szCs w:val="24"/>
        </w:rPr>
        <w:t xml:space="preserve"> tarafından ve</w:t>
      </w:r>
      <w:r w:rsidR="00C363DC">
        <w:rPr>
          <w:rFonts w:ascii="Times New Roman" w:hAnsi="Times New Roman" w:cs="Times New Roman"/>
          <w:sz w:val="24"/>
          <w:szCs w:val="24"/>
        </w:rPr>
        <w:t xml:space="preserve">rilen </w:t>
      </w:r>
      <w:r w:rsidR="002167DD">
        <w:rPr>
          <w:rFonts w:ascii="Times New Roman" w:hAnsi="Times New Roman" w:cs="Times New Roman"/>
          <w:sz w:val="24"/>
          <w:szCs w:val="24"/>
        </w:rPr>
        <w:t xml:space="preserve">birbiriyle </w:t>
      </w:r>
      <w:r w:rsidR="00C363DC">
        <w:rPr>
          <w:rFonts w:ascii="Times New Roman" w:hAnsi="Times New Roman" w:cs="Times New Roman"/>
          <w:sz w:val="24"/>
          <w:szCs w:val="24"/>
        </w:rPr>
        <w:t>çeliş</w:t>
      </w:r>
      <w:r w:rsidR="002167DD">
        <w:rPr>
          <w:rFonts w:ascii="Times New Roman" w:hAnsi="Times New Roman" w:cs="Times New Roman"/>
          <w:sz w:val="24"/>
          <w:szCs w:val="24"/>
        </w:rPr>
        <w:t xml:space="preserve">en </w:t>
      </w:r>
      <w:r w:rsidR="00C363DC">
        <w:rPr>
          <w:rFonts w:ascii="Times New Roman" w:hAnsi="Times New Roman" w:cs="Times New Roman"/>
          <w:sz w:val="24"/>
          <w:szCs w:val="24"/>
        </w:rPr>
        <w:t xml:space="preserve">kararlar </w:t>
      </w:r>
      <w:r w:rsidRPr="004D4B0F">
        <w:rPr>
          <w:rFonts w:ascii="Times New Roman" w:hAnsi="Times New Roman" w:cs="Times New Roman"/>
          <w:sz w:val="24"/>
          <w:szCs w:val="24"/>
        </w:rPr>
        <w:t>Mahkemece bu hakkın ihlali olarak kabul edilm</w:t>
      </w:r>
      <w:r w:rsidR="006C01E7">
        <w:rPr>
          <w:rFonts w:ascii="Times New Roman" w:hAnsi="Times New Roman" w:cs="Times New Roman"/>
          <w:sz w:val="24"/>
          <w:szCs w:val="24"/>
        </w:rPr>
        <w:t xml:space="preserve">iştir. </w:t>
      </w:r>
    </w:p>
    <w:p w:rsidR="00AE25F4" w:rsidRDefault="00632BEA" w:rsidP="00AE25F4">
      <w:pPr>
        <w:pStyle w:val="AralkYok"/>
        <w:ind w:firstLine="708"/>
        <w:jc w:val="both"/>
        <w:rPr>
          <w:rFonts w:ascii="Times New Roman" w:hAnsi="Times New Roman" w:cs="Times New Roman"/>
          <w:sz w:val="24"/>
          <w:szCs w:val="24"/>
        </w:rPr>
      </w:pPr>
      <w:proofErr w:type="gramStart"/>
      <w:r w:rsidRPr="00BB708D">
        <w:rPr>
          <w:rFonts w:ascii="Times New Roman" w:hAnsi="Times New Roman" w:cs="Times New Roman"/>
          <w:sz w:val="24"/>
          <w:szCs w:val="24"/>
        </w:rPr>
        <w:t>Anayasa Mah</w:t>
      </w:r>
      <w:r w:rsidR="00C363DC">
        <w:rPr>
          <w:rFonts w:ascii="Times New Roman" w:hAnsi="Times New Roman" w:cs="Times New Roman"/>
          <w:sz w:val="24"/>
          <w:szCs w:val="24"/>
        </w:rPr>
        <w:t>kemesi</w:t>
      </w:r>
      <w:r w:rsidRPr="00BB708D">
        <w:rPr>
          <w:rFonts w:ascii="Times New Roman" w:hAnsi="Times New Roman" w:cs="Times New Roman"/>
          <w:sz w:val="24"/>
          <w:szCs w:val="24"/>
        </w:rPr>
        <w:t xml:space="preserve"> </w:t>
      </w:r>
      <w:r w:rsidR="00BB708D" w:rsidRPr="00BB708D">
        <w:rPr>
          <w:rFonts w:ascii="Times New Roman" w:hAnsi="Times New Roman" w:cs="Times New Roman"/>
          <w:sz w:val="24"/>
          <w:szCs w:val="24"/>
        </w:rPr>
        <w:t>bir başvuru</w:t>
      </w:r>
      <w:r w:rsidR="00827E94">
        <w:rPr>
          <w:rFonts w:ascii="Times New Roman" w:hAnsi="Times New Roman" w:cs="Times New Roman"/>
          <w:sz w:val="24"/>
          <w:szCs w:val="24"/>
        </w:rPr>
        <w:t xml:space="preserve">ya ilişkin </w:t>
      </w:r>
      <w:r w:rsidR="00BB708D" w:rsidRPr="00BB708D">
        <w:rPr>
          <w:rFonts w:ascii="Times New Roman" w:hAnsi="Times New Roman" w:cs="Times New Roman"/>
          <w:sz w:val="24"/>
          <w:szCs w:val="24"/>
        </w:rPr>
        <w:t>verdiği</w:t>
      </w:r>
      <w:r w:rsidR="0002562F" w:rsidRPr="00BB708D">
        <w:rPr>
          <w:rFonts w:ascii="Times New Roman" w:hAnsi="Times New Roman" w:cs="Times New Roman"/>
          <w:sz w:val="24"/>
          <w:szCs w:val="24"/>
        </w:rPr>
        <w:t xml:space="preserve"> </w:t>
      </w:r>
      <w:r w:rsidRPr="00BB708D">
        <w:rPr>
          <w:rFonts w:ascii="Times New Roman" w:hAnsi="Times New Roman" w:cs="Times New Roman"/>
          <w:sz w:val="24"/>
          <w:szCs w:val="24"/>
        </w:rPr>
        <w:t>kara</w:t>
      </w:r>
      <w:r w:rsidR="00BB708D" w:rsidRPr="00BB708D">
        <w:rPr>
          <w:rFonts w:ascii="Times New Roman" w:hAnsi="Times New Roman" w:cs="Times New Roman"/>
          <w:sz w:val="24"/>
          <w:szCs w:val="24"/>
        </w:rPr>
        <w:t>rında</w:t>
      </w:r>
      <w:r w:rsidR="00C363DC">
        <w:rPr>
          <w:rStyle w:val="DipnotBavurusu"/>
          <w:rFonts w:ascii="Times New Roman" w:hAnsi="Times New Roman" w:cs="Times New Roman"/>
          <w:sz w:val="24"/>
          <w:szCs w:val="24"/>
        </w:rPr>
        <w:footnoteReference w:id="57"/>
      </w:r>
      <w:r w:rsidR="004715C4">
        <w:rPr>
          <w:rFonts w:ascii="Times New Roman" w:hAnsi="Times New Roman" w:cs="Times New Roman"/>
          <w:sz w:val="24"/>
          <w:szCs w:val="24"/>
        </w:rPr>
        <w:t>,</w:t>
      </w:r>
      <w:r w:rsidRPr="00BB708D">
        <w:rPr>
          <w:rFonts w:ascii="Times New Roman" w:hAnsi="Times New Roman" w:cs="Times New Roman"/>
          <w:sz w:val="24"/>
          <w:szCs w:val="24"/>
        </w:rPr>
        <w:t xml:space="preserve"> Yargıtay 22. Hukuk Dairesi</w:t>
      </w:r>
      <w:r w:rsidR="00C363DC">
        <w:rPr>
          <w:rFonts w:ascii="Times New Roman" w:hAnsi="Times New Roman" w:cs="Times New Roman"/>
          <w:sz w:val="24"/>
          <w:szCs w:val="24"/>
        </w:rPr>
        <w:t>’</w:t>
      </w:r>
      <w:r w:rsidRPr="00BB708D">
        <w:rPr>
          <w:rFonts w:ascii="Times New Roman" w:hAnsi="Times New Roman" w:cs="Times New Roman"/>
          <w:sz w:val="24"/>
          <w:szCs w:val="24"/>
        </w:rPr>
        <w:t>nin içtihat değişikliğine giderek benimsediği yeni yaklaşımın uygulanması nedeniyle uyu</w:t>
      </w:r>
      <w:r w:rsidR="00C363DC">
        <w:rPr>
          <w:rFonts w:ascii="Times New Roman" w:hAnsi="Times New Roman" w:cs="Times New Roman"/>
          <w:sz w:val="24"/>
          <w:szCs w:val="24"/>
        </w:rPr>
        <w:t>şmazlığın çözümünde görev alan d</w:t>
      </w:r>
      <w:r w:rsidRPr="00BB708D">
        <w:rPr>
          <w:rFonts w:ascii="Times New Roman" w:hAnsi="Times New Roman" w:cs="Times New Roman"/>
          <w:sz w:val="24"/>
          <w:szCs w:val="24"/>
        </w:rPr>
        <w:t xml:space="preserve">aire ve </w:t>
      </w:r>
      <w:r w:rsidR="00C363DC">
        <w:rPr>
          <w:rFonts w:ascii="Times New Roman" w:hAnsi="Times New Roman" w:cs="Times New Roman"/>
          <w:sz w:val="24"/>
          <w:szCs w:val="24"/>
        </w:rPr>
        <w:t>k</w:t>
      </w:r>
      <w:r w:rsidRPr="00BB708D">
        <w:rPr>
          <w:rFonts w:ascii="Times New Roman" w:hAnsi="Times New Roman" w:cs="Times New Roman"/>
          <w:sz w:val="24"/>
          <w:szCs w:val="24"/>
        </w:rPr>
        <w:t>urula göre farklı ve birbiriyle çelişkili kararlar ortaya çıktığını ve usule ilişkin müktesep hak</w:t>
      </w:r>
      <w:r w:rsidR="004715C4">
        <w:rPr>
          <w:rFonts w:ascii="Times New Roman" w:hAnsi="Times New Roman" w:cs="Times New Roman"/>
          <w:sz w:val="24"/>
          <w:szCs w:val="24"/>
        </w:rPr>
        <w:t xml:space="preserve"> gerekçesiyle de olsa aynı</w:t>
      </w:r>
      <w:r w:rsidRPr="00BB708D">
        <w:rPr>
          <w:rFonts w:ascii="Times New Roman" w:hAnsi="Times New Roman" w:cs="Times New Roman"/>
          <w:sz w:val="24"/>
          <w:szCs w:val="24"/>
        </w:rPr>
        <w:t xml:space="preserve"> </w:t>
      </w:r>
      <w:r w:rsidR="004715C4">
        <w:rPr>
          <w:rFonts w:ascii="Times New Roman" w:hAnsi="Times New Roman" w:cs="Times New Roman"/>
          <w:sz w:val="24"/>
          <w:szCs w:val="24"/>
        </w:rPr>
        <w:t xml:space="preserve">somut </w:t>
      </w:r>
      <w:r w:rsidRPr="00BB708D">
        <w:rPr>
          <w:rFonts w:ascii="Times New Roman" w:hAnsi="Times New Roman" w:cs="Times New Roman"/>
          <w:sz w:val="24"/>
          <w:szCs w:val="24"/>
        </w:rPr>
        <w:t>olay</w:t>
      </w:r>
      <w:r w:rsidR="004715C4">
        <w:rPr>
          <w:rFonts w:ascii="Times New Roman" w:hAnsi="Times New Roman" w:cs="Times New Roman"/>
          <w:sz w:val="24"/>
          <w:szCs w:val="24"/>
        </w:rPr>
        <w:t>lar</w:t>
      </w:r>
      <w:r w:rsidRPr="00BB708D">
        <w:rPr>
          <w:rFonts w:ascii="Times New Roman" w:hAnsi="Times New Roman" w:cs="Times New Roman"/>
          <w:sz w:val="24"/>
          <w:szCs w:val="24"/>
        </w:rPr>
        <w:t xml:space="preserve">dan kaynaklanan uyuşmazlıklardaki </w:t>
      </w:r>
      <w:r w:rsidR="006C01E7">
        <w:rPr>
          <w:rFonts w:ascii="Times New Roman" w:hAnsi="Times New Roman" w:cs="Times New Roman"/>
          <w:sz w:val="24"/>
          <w:szCs w:val="24"/>
        </w:rPr>
        <w:t xml:space="preserve">birbirinden </w:t>
      </w:r>
      <w:r w:rsidRPr="00BB708D">
        <w:rPr>
          <w:rFonts w:ascii="Times New Roman" w:hAnsi="Times New Roman" w:cs="Times New Roman"/>
          <w:sz w:val="24"/>
          <w:szCs w:val="24"/>
        </w:rPr>
        <w:t>zıt sonuçların hukuki belirsizliğe yol açtığ</w:t>
      </w:r>
      <w:r w:rsidR="0002562F" w:rsidRPr="00BB708D">
        <w:rPr>
          <w:rFonts w:ascii="Times New Roman" w:hAnsi="Times New Roman" w:cs="Times New Roman"/>
          <w:sz w:val="24"/>
          <w:szCs w:val="24"/>
        </w:rPr>
        <w:t>ı</w:t>
      </w:r>
      <w:r w:rsidRPr="00BB708D">
        <w:rPr>
          <w:rFonts w:ascii="Times New Roman" w:hAnsi="Times New Roman" w:cs="Times New Roman"/>
          <w:sz w:val="24"/>
          <w:szCs w:val="24"/>
        </w:rPr>
        <w:t xml:space="preserve">nı tespit etmiştir. </w:t>
      </w:r>
      <w:proofErr w:type="gramEnd"/>
      <w:r w:rsidRPr="00BB708D">
        <w:rPr>
          <w:rFonts w:ascii="Times New Roman" w:hAnsi="Times New Roman" w:cs="Times New Roman"/>
          <w:sz w:val="24"/>
          <w:szCs w:val="24"/>
        </w:rPr>
        <w:t>Mahkeme, başvurucu için öngörülemez nitelikte olan bu uygulama nedeniyle bir bütün olarak yargılamanın hakkaniyetinin zedelendiği sonucuna ulaşmıştır.</w:t>
      </w:r>
      <w:r w:rsidR="0002562F" w:rsidRPr="00BB708D">
        <w:rPr>
          <w:rFonts w:ascii="Times New Roman" w:hAnsi="Times New Roman" w:cs="Times New Roman"/>
          <w:sz w:val="24"/>
          <w:szCs w:val="24"/>
        </w:rPr>
        <w:t xml:space="preserve"> </w:t>
      </w:r>
    </w:p>
    <w:p w:rsidR="004715C4" w:rsidRDefault="00AE25F4"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Pr="00ED1C1F">
        <w:rPr>
          <w:rFonts w:ascii="Times New Roman" w:hAnsi="Times New Roman" w:cs="Times New Roman"/>
          <w:sz w:val="24"/>
          <w:szCs w:val="24"/>
        </w:rPr>
        <w:t>Mahkeme</w:t>
      </w:r>
      <w:r>
        <w:rPr>
          <w:rFonts w:ascii="Times New Roman" w:hAnsi="Times New Roman" w:cs="Times New Roman"/>
          <w:sz w:val="24"/>
          <w:szCs w:val="24"/>
        </w:rPr>
        <w:t>si</w:t>
      </w:r>
      <w:r w:rsidRPr="00ED1C1F">
        <w:rPr>
          <w:rFonts w:ascii="Times New Roman" w:hAnsi="Times New Roman" w:cs="Times New Roman"/>
          <w:sz w:val="24"/>
          <w:szCs w:val="24"/>
        </w:rPr>
        <w:t xml:space="preserve"> içtihatlarında, yargı </w:t>
      </w:r>
      <w:proofErr w:type="spellStart"/>
      <w:r w:rsidRPr="00ED1C1F">
        <w:rPr>
          <w:rFonts w:ascii="Times New Roman" w:hAnsi="Times New Roman" w:cs="Times New Roman"/>
          <w:sz w:val="24"/>
          <w:szCs w:val="24"/>
        </w:rPr>
        <w:t>merci</w:t>
      </w:r>
      <w:r>
        <w:rPr>
          <w:rFonts w:ascii="Times New Roman" w:hAnsi="Times New Roman" w:cs="Times New Roman"/>
          <w:sz w:val="24"/>
          <w:szCs w:val="24"/>
        </w:rPr>
        <w:t>i</w:t>
      </w:r>
      <w:r w:rsidRPr="00ED1C1F">
        <w:rPr>
          <w:rFonts w:ascii="Times New Roman" w:hAnsi="Times New Roman" w:cs="Times New Roman"/>
          <w:sz w:val="24"/>
          <w:szCs w:val="24"/>
        </w:rPr>
        <w:t>leri</w:t>
      </w:r>
      <w:proofErr w:type="spellEnd"/>
      <w:r w:rsidRPr="00ED1C1F">
        <w:rPr>
          <w:rFonts w:ascii="Times New Roman" w:hAnsi="Times New Roman" w:cs="Times New Roman"/>
          <w:sz w:val="24"/>
          <w:szCs w:val="24"/>
        </w:rPr>
        <w:t xml:space="preserve"> arasındaki içtihat farklılıklarının tek başına ihlal niteliğinde kabul edilemeyeceği</w:t>
      </w:r>
      <w:r>
        <w:rPr>
          <w:rFonts w:ascii="Times New Roman" w:hAnsi="Times New Roman" w:cs="Times New Roman"/>
          <w:sz w:val="24"/>
          <w:szCs w:val="24"/>
        </w:rPr>
        <w:t xml:space="preserve"> de</w:t>
      </w:r>
      <w:r w:rsidRPr="00ED1C1F">
        <w:rPr>
          <w:rFonts w:ascii="Times New Roman" w:hAnsi="Times New Roman" w:cs="Times New Roman"/>
          <w:sz w:val="24"/>
          <w:szCs w:val="24"/>
        </w:rPr>
        <w:t xml:space="preserve"> belirt</w:t>
      </w:r>
      <w:r w:rsidR="004715C4">
        <w:rPr>
          <w:rFonts w:ascii="Times New Roman" w:hAnsi="Times New Roman" w:cs="Times New Roman"/>
          <w:sz w:val="24"/>
          <w:szCs w:val="24"/>
        </w:rPr>
        <w:t xml:space="preserve">ilmektedir. </w:t>
      </w:r>
      <w:r w:rsidRPr="00ED1C1F">
        <w:rPr>
          <w:rFonts w:ascii="Times New Roman" w:hAnsi="Times New Roman" w:cs="Times New Roman"/>
          <w:sz w:val="24"/>
          <w:szCs w:val="24"/>
        </w:rPr>
        <w:t xml:space="preserve">Ancak </w:t>
      </w:r>
      <w:r w:rsidR="004715C4">
        <w:rPr>
          <w:rFonts w:ascii="Times New Roman" w:hAnsi="Times New Roman" w:cs="Times New Roman"/>
          <w:sz w:val="24"/>
          <w:szCs w:val="24"/>
        </w:rPr>
        <w:t xml:space="preserve">Mahkeme, </w:t>
      </w:r>
      <w:r w:rsidRPr="00ED1C1F">
        <w:rPr>
          <w:rFonts w:ascii="Times New Roman" w:hAnsi="Times New Roman" w:cs="Times New Roman"/>
          <w:sz w:val="24"/>
          <w:szCs w:val="24"/>
        </w:rPr>
        <w:t>somut benzer olaylara ilişkin farklı kararların hukuki belirsizliğe yol açtığını tespit ederek, öngörülemez nitelikte olan bu uygulama nedeniyle bir bütün olarak yargılamanın hakkaniyetinin zedelendiği sonucuna ulaşmaktadır.</w:t>
      </w:r>
      <w:r w:rsidR="004715C4">
        <w:rPr>
          <w:rStyle w:val="DipnotBavurusu"/>
          <w:rFonts w:ascii="Times New Roman" w:hAnsi="Times New Roman" w:cs="Times New Roman"/>
          <w:sz w:val="24"/>
          <w:szCs w:val="24"/>
        </w:rPr>
        <w:footnoteReference w:id="58"/>
      </w:r>
      <w:r w:rsidRPr="00ED1C1F">
        <w:rPr>
          <w:rFonts w:ascii="Times New Roman" w:hAnsi="Times New Roman" w:cs="Times New Roman"/>
          <w:sz w:val="24"/>
          <w:szCs w:val="24"/>
        </w:rPr>
        <w:t xml:space="preserve"> </w:t>
      </w:r>
    </w:p>
    <w:p w:rsidR="00BB708D" w:rsidRDefault="0002562F"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Mahkemenin bu yönden verdiği ihlal kararlarında dikkat çekici bir diğer husus ise, birbirinden farklı kararlarda varılan sonuçla ihlal arasında bir bağlantı</w:t>
      </w:r>
      <w:r w:rsidR="00370C9F">
        <w:rPr>
          <w:rFonts w:ascii="Times New Roman" w:hAnsi="Times New Roman" w:cs="Times New Roman"/>
          <w:sz w:val="24"/>
          <w:szCs w:val="24"/>
        </w:rPr>
        <w:t>nın</w:t>
      </w:r>
      <w:r w:rsidRPr="001D518D">
        <w:rPr>
          <w:rFonts w:ascii="Times New Roman" w:hAnsi="Times New Roman" w:cs="Times New Roman"/>
          <w:sz w:val="24"/>
          <w:szCs w:val="24"/>
        </w:rPr>
        <w:t xml:space="preserve"> olmadığı, bu nedenle de </w:t>
      </w:r>
      <w:r w:rsidR="00632BEA" w:rsidRPr="001D518D">
        <w:rPr>
          <w:rFonts w:ascii="Times New Roman" w:hAnsi="Times New Roman" w:cs="Times New Roman"/>
          <w:sz w:val="24"/>
          <w:szCs w:val="24"/>
        </w:rPr>
        <w:t>ihlalin giderilmesi için yeniden yargılama yapılmasın</w:t>
      </w:r>
      <w:r w:rsidR="004715C4">
        <w:rPr>
          <w:rFonts w:ascii="Times New Roman" w:hAnsi="Times New Roman" w:cs="Times New Roman"/>
          <w:sz w:val="24"/>
          <w:szCs w:val="24"/>
        </w:rPr>
        <w:t xml:space="preserve">ın </w:t>
      </w:r>
      <w:r w:rsidR="004D4B0F" w:rsidRPr="001D518D">
        <w:rPr>
          <w:rFonts w:ascii="Times New Roman" w:hAnsi="Times New Roman" w:cs="Times New Roman"/>
          <w:sz w:val="24"/>
          <w:szCs w:val="24"/>
        </w:rPr>
        <w:t xml:space="preserve">kararlardan </w:t>
      </w:r>
      <w:r w:rsidR="00632BEA" w:rsidRPr="001D518D">
        <w:rPr>
          <w:rFonts w:ascii="Times New Roman" w:hAnsi="Times New Roman" w:cs="Times New Roman"/>
          <w:sz w:val="24"/>
          <w:szCs w:val="24"/>
        </w:rPr>
        <w:t>birine üstünlük tanı</w:t>
      </w:r>
      <w:r w:rsidR="004D4B0F" w:rsidRPr="001D518D">
        <w:rPr>
          <w:rFonts w:ascii="Times New Roman" w:hAnsi="Times New Roman" w:cs="Times New Roman"/>
          <w:sz w:val="24"/>
          <w:szCs w:val="24"/>
        </w:rPr>
        <w:t>mak anlamına gelecek ol</w:t>
      </w:r>
      <w:r w:rsidR="004715C4">
        <w:rPr>
          <w:rFonts w:ascii="Times New Roman" w:hAnsi="Times New Roman" w:cs="Times New Roman"/>
          <w:sz w:val="24"/>
          <w:szCs w:val="24"/>
        </w:rPr>
        <w:t xml:space="preserve">duğunu belirterek </w:t>
      </w:r>
      <w:r w:rsidR="004D4B0F" w:rsidRPr="001D518D">
        <w:rPr>
          <w:rFonts w:ascii="Times New Roman" w:hAnsi="Times New Roman" w:cs="Times New Roman"/>
          <w:sz w:val="24"/>
          <w:szCs w:val="24"/>
        </w:rPr>
        <w:t>ihlale ilişkin doğrudan tazminata hükmetme yoluna git</w:t>
      </w:r>
      <w:r w:rsidR="00370C9F">
        <w:rPr>
          <w:rFonts w:ascii="Times New Roman" w:hAnsi="Times New Roman" w:cs="Times New Roman"/>
          <w:sz w:val="24"/>
          <w:szCs w:val="24"/>
        </w:rPr>
        <w:t>miş olmasıdır.</w:t>
      </w:r>
      <w:r w:rsidR="004715C4">
        <w:rPr>
          <w:rStyle w:val="DipnotBavurusu"/>
          <w:rFonts w:ascii="Times New Roman" w:hAnsi="Times New Roman" w:cs="Times New Roman"/>
          <w:sz w:val="24"/>
          <w:szCs w:val="24"/>
        </w:rPr>
        <w:footnoteReference w:id="59"/>
      </w:r>
      <w:r w:rsidR="004715C4">
        <w:rPr>
          <w:rFonts w:ascii="Times New Roman" w:hAnsi="Times New Roman" w:cs="Times New Roman"/>
          <w:sz w:val="24"/>
          <w:szCs w:val="24"/>
        </w:rPr>
        <w:t xml:space="preserve"> </w:t>
      </w:r>
      <w:r w:rsidR="004D4B0F" w:rsidRPr="001D518D">
        <w:rPr>
          <w:rFonts w:ascii="Times New Roman" w:hAnsi="Times New Roman" w:cs="Times New Roman"/>
          <w:sz w:val="24"/>
          <w:szCs w:val="24"/>
        </w:rPr>
        <w:t xml:space="preserve"> </w:t>
      </w:r>
    </w:p>
    <w:p w:rsidR="00820730" w:rsidRDefault="004715C4" w:rsidP="00AE25F4">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Öte yandan Anayasa Mahkemesi</w:t>
      </w:r>
      <w:r w:rsidR="00AE25F4" w:rsidRPr="001C231E">
        <w:rPr>
          <w:rFonts w:ascii="Times New Roman" w:hAnsi="Times New Roman" w:cs="Times New Roman"/>
          <w:sz w:val="24"/>
          <w:szCs w:val="24"/>
        </w:rPr>
        <w:t xml:space="preserve"> içtihat farklılığını değerlendirdiği bir kararında</w:t>
      </w:r>
      <w:r w:rsidR="00370C9F">
        <w:rPr>
          <w:rFonts w:ascii="Times New Roman" w:hAnsi="Times New Roman" w:cs="Times New Roman"/>
          <w:sz w:val="24"/>
          <w:szCs w:val="24"/>
        </w:rPr>
        <w:t>,</w:t>
      </w:r>
      <w:r w:rsidR="00AE25F4" w:rsidRPr="001C231E">
        <w:rPr>
          <w:rFonts w:ascii="Times New Roman" w:hAnsi="Times New Roman" w:cs="Times New Roman"/>
          <w:sz w:val="24"/>
          <w:szCs w:val="24"/>
        </w:rPr>
        <w:t xml:space="preserve"> Yargıtay</w:t>
      </w:r>
      <w:r w:rsidR="00AE25F4">
        <w:rPr>
          <w:rFonts w:ascii="Times New Roman" w:hAnsi="Times New Roman" w:cs="Times New Roman"/>
          <w:sz w:val="24"/>
          <w:szCs w:val="24"/>
        </w:rPr>
        <w:t>’</w:t>
      </w:r>
      <w:r w:rsidR="00AE25F4" w:rsidRPr="001C231E">
        <w:rPr>
          <w:rFonts w:ascii="Times New Roman" w:hAnsi="Times New Roman" w:cs="Times New Roman"/>
          <w:sz w:val="24"/>
          <w:szCs w:val="24"/>
        </w:rPr>
        <w:t>ın istikrarlı olarak uygulanan içtihattan ayrılarak yeni bir yaklaşımı benimsemesi hâlinde kamuoyu nezdinde yargıya olan güvenin muhafaza edilmesi bakımından yeni yaklaşımın istikrarlı bir şekilde uygulanması gerektiğine de dikkat çekmiş ve içtihat değişikliği sonucunda benimsenen yaklaşımın uygulamada birliği sağlamakla görevli yüksek mahkemeler tarafından istikrarlı olarak uygulanmamasının adil yargılanma hakkını ihlal edebileceğine karar vermiştir.</w:t>
      </w:r>
      <w:proofErr w:type="gramEnd"/>
      <w:r w:rsidR="00820730">
        <w:rPr>
          <w:rStyle w:val="DipnotBavurusu"/>
          <w:rFonts w:ascii="Times New Roman" w:hAnsi="Times New Roman" w:cs="Times New Roman"/>
          <w:sz w:val="24"/>
          <w:szCs w:val="24"/>
        </w:rPr>
        <w:footnoteReference w:id="60"/>
      </w:r>
      <w:r w:rsidR="00820730">
        <w:rPr>
          <w:rFonts w:ascii="Times New Roman" w:hAnsi="Times New Roman" w:cs="Times New Roman"/>
          <w:sz w:val="24"/>
          <w:szCs w:val="24"/>
        </w:rPr>
        <w:t xml:space="preserve"> </w:t>
      </w:r>
    </w:p>
    <w:p w:rsidR="00820730" w:rsidRDefault="00AE25F4" w:rsidP="00AE25F4">
      <w:pPr>
        <w:pStyle w:val="AralkYok"/>
        <w:ind w:firstLine="708"/>
        <w:jc w:val="both"/>
        <w:rPr>
          <w:rFonts w:ascii="Times New Roman" w:hAnsi="Times New Roman" w:cs="Times New Roman"/>
          <w:sz w:val="24"/>
          <w:szCs w:val="24"/>
        </w:rPr>
      </w:pPr>
      <w:r w:rsidRPr="00ED1C1F">
        <w:rPr>
          <w:rFonts w:ascii="Times New Roman" w:hAnsi="Times New Roman" w:cs="Times New Roman"/>
          <w:sz w:val="24"/>
          <w:szCs w:val="24"/>
        </w:rPr>
        <w:t>Mahkemenin önüne gelen bir başvuruda verdiği karar</w:t>
      </w:r>
      <w:r w:rsidR="00820730">
        <w:rPr>
          <w:rStyle w:val="DipnotBavurusu"/>
          <w:rFonts w:ascii="Times New Roman" w:hAnsi="Times New Roman" w:cs="Times New Roman"/>
          <w:sz w:val="24"/>
          <w:szCs w:val="24"/>
        </w:rPr>
        <w:footnoteReference w:id="61"/>
      </w:r>
      <w:r w:rsidRPr="00ED1C1F">
        <w:rPr>
          <w:rFonts w:ascii="Times New Roman" w:hAnsi="Times New Roman" w:cs="Times New Roman"/>
          <w:sz w:val="24"/>
          <w:szCs w:val="24"/>
        </w:rPr>
        <w:t xml:space="preserve"> konuyu net</w:t>
      </w:r>
      <w:r w:rsidR="00820730">
        <w:rPr>
          <w:rFonts w:ascii="Times New Roman" w:hAnsi="Times New Roman" w:cs="Times New Roman"/>
          <w:sz w:val="24"/>
          <w:szCs w:val="24"/>
        </w:rPr>
        <w:t>leştirmek için önemlidir. Anayasa</w:t>
      </w:r>
      <w:r w:rsidRPr="00ED1C1F">
        <w:rPr>
          <w:rFonts w:ascii="Times New Roman" w:hAnsi="Times New Roman" w:cs="Times New Roman"/>
          <w:sz w:val="24"/>
          <w:szCs w:val="24"/>
        </w:rPr>
        <w:t xml:space="preserve"> Mahkeme</w:t>
      </w:r>
      <w:r w:rsidR="00820730">
        <w:rPr>
          <w:rFonts w:ascii="Times New Roman" w:hAnsi="Times New Roman" w:cs="Times New Roman"/>
          <w:sz w:val="24"/>
          <w:szCs w:val="24"/>
        </w:rPr>
        <w:t>si</w:t>
      </w:r>
      <w:r w:rsidRPr="00ED1C1F">
        <w:rPr>
          <w:rFonts w:ascii="Times New Roman" w:hAnsi="Times New Roman" w:cs="Times New Roman"/>
          <w:sz w:val="24"/>
          <w:szCs w:val="24"/>
        </w:rPr>
        <w:t xml:space="preserve"> daha birkaç </w:t>
      </w:r>
      <w:r>
        <w:rPr>
          <w:rFonts w:ascii="Times New Roman" w:hAnsi="Times New Roman" w:cs="Times New Roman"/>
          <w:sz w:val="24"/>
          <w:szCs w:val="24"/>
        </w:rPr>
        <w:t xml:space="preserve">ay </w:t>
      </w:r>
      <w:r w:rsidRPr="00ED1C1F">
        <w:rPr>
          <w:rFonts w:ascii="Times New Roman" w:hAnsi="Times New Roman" w:cs="Times New Roman"/>
          <w:sz w:val="24"/>
          <w:szCs w:val="24"/>
        </w:rPr>
        <w:t>önce verdiği b</w:t>
      </w:r>
      <w:r>
        <w:rPr>
          <w:rFonts w:ascii="Times New Roman" w:hAnsi="Times New Roman" w:cs="Times New Roman"/>
          <w:sz w:val="24"/>
          <w:szCs w:val="24"/>
        </w:rPr>
        <w:t>u</w:t>
      </w:r>
      <w:r w:rsidRPr="00ED1C1F">
        <w:rPr>
          <w:rFonts w:ascii="Times New Roman" w:hAnsi="Times New Roman" w:cs="Times New Roman"/>
          <w:sz w:val="24"/>
          <w:szCs w:val="24"/>
        </w:rPr>
        <w:t xml:space="preserve"> kararında</w:t>
      </w:r>
      <w:r w:rsidR="00370C9F">
        <w:rPr>
          <w:rFonts w:ascii="Times New Roman" w:hAnsi="Times New Roman" w:cs="Times New Roman"/>
          <w:sz w:val="24"/>
          <w:szCs w:val="24"/>
        </w:rPr>
        <w:t>,</w:t>
      </w:r>
      <w:r w:rsidRPr="00ED1C1F">
        <w:rPr>
          <w:rFonts w:ascii="Times New Roman" w:hAnsi="Times New Roman" w:cs="Times New Roman"/>
          <w:sz w:val="24"/>
          <w:szCs w:val="24"/>
        </w:rPr>
        <w:t xml:space="preserve"> iş hukukçul</w:t>
      </w:r>
      <w:r w:rsidR="00820730">
        <w:rPr>
          <w:rFonts w:ascii="Times New Roman" w:hAnsi="Times New Roman" w:cs="Times New Roman"/>
          <w:sz w:val="24"/>
          <w:szCs w:val="24"/>
        </w:rPr>
        <w:t>arını da uzun süre meşgul eden v</w:t>
      </w:r>
      <w:r w:rsidRPr="00ED1C1F">
        <w:rPr>
          <w:rFonts w:ascii="Times New Roman" w:hAnsi="Times New Roman" w:cs="Times New Roman"/>
          <w:sz w:val="24"/>
          <w:szCs w:val="24"/>
        </w:rPr>
        <w:t xml:space="preserve">akıf bünyesinde çalışan işçilere ilave tediye ödenip ödenmemesi hususunda </w:t>
      </w:r>
      <w:r w:rsidR="00710FCB">
        <w:rPr>
          <w:rFonts w:ascii="Times New Roman" w:hAnsi="Times New Roman" w:cs="Times New Roman"/>
          <w:sz w:val="24"/>
          <w:szCs w:val="24"/>
        </w:rPr>
        <w:t>Gaziantep BAM 7.</w:t>
      </w:r>
      <w:r w:rsidR="00827E94">
        <w:rPr>
          <w:rFonts w:ascii="Times New Roman" w:hAnsi="Times New Roman" w:cs="Times New Roman"/>
          <w:sz w:val="24"/>
          <w:szCs w:val="24"/>
        </w:rPr>
        <w:t xml:space="preserve"> </w:t>
      </w:r>
      <w:r w:rsidR="00710FCB">
        <w:rPr>
          <w:rFonts w:ascii="Times New Roman" w:hAnsi="Times New Roman" w:cs="Times New Roman"/>
          <w:sz w:val="24"/>
          <w:szCs w:val="24"/>
        </w:rPr>
        <w:t xml:space="preserve">Hukuk Dairesi tarafından kesin olarak verilen </w:t>
      </w:r>
      <w:r w:rsidR="00370C9F">
        <w:rPr>
          <w:rFonts w:ascii="Times New Roman" w:hAnsi="Times New Roman" w:cs="Times New Roman"/>
          <w:sz w:val="24"/>
          <w:szCs w:val="24"/>
        </w:rPr>
        <w:t xml:space="preserve">derece mahkemesi </w:t>
      </w:r>
      <w:r w:rsidR="00710FCB">
        <w:rPr>
          <w:rFonts w:ascii="Times New Roman" w:hAnsi="Times New Roman" w:cs="Times New Roman"/>
          <w:sz w:val="24"/>
          <w:szCs w:val="24"/>
        </w:rPr>
        <w:t>kararı</w:t>
      </w:r>
      <w:r w:rsidR="00370C9F">
        <w:rPr>
          <w:rFonts w:ascii="Times New Roman" w:hAnsi="Times New Roman" w:cs="Times New Roman"/>
          <w:sz w:val="24"/>
          <w:szCs w:val="24"/>
        </w:rPr>
        <w:t>nı</w:t>
      </w:r>
      <w:r w:rsidR="00710FCB">
        <w:rPr>
          <w:rFonts w:ascii="Times New Roman" w:hAnsi="Times New Roman" w:cs="Times New Roman"/>
          <w:sz w:val="24"/>
          <w:szCs w:val="24"/>
        </w:rPr>
        <w:t xml:space="preserve"> ele almıştır. Yargıtay 22.Hukuk Dairesi’nin Yargıtay 9.Hukuk Dairesi’nden farklı </w:t>
      </w:r>
      <w:r w:rsidR="00710FCB">
        <w:rPr>
          <w:rFonts w:ascii="Times New Roman" w:hAnsi="Times New Roman" w:cs="Times New Roman"/>
          <w:sz w:val="24"/>
          <w:szCs w:val="24"/>
        </w:rPr>
        <w:lastRenderedPageBreak/>
        <w:t>olarak belirlediği içtihatlarına dayanılarak BAM 7.</w:t>
      </w:r>
      <w:r w:rsidR="00827E94">
        <w:rPr>
          <w:rFonts w:ascii="Times New Roman" w:hAnsi="Times New Roman" w:cs="Times New Roman"/>
          <w:sz w:val="24"/>
          <w:szCs w:val="24"/>
        </w:rPr>
        <w:t xml:space="preserve"> </w:t>
      </w:r>
      <w:r w:rsidR="00710FCB">
        <w:rPr>
          <w:rFonts w:ascii="Times New Roman" w:hAnsi="Times New Roman" w:cs="Times New Roman"/>
          <w:sz w:val="24"/>
          <w:szCs w:val="24"/>
        </w:rPr>
        <w:t xml:space="preserve">Hukuk Dairesi tarafından </w:t>
      </w:r>
      <w:r w:rsidR="00370C9F">
        <w:rPr>
          <w:rFonts w:ascii="Times New Roman" w:hAnsi="Times New Roman" w:cs="Times New Roman"/>
          <w:sz w:val="24"/>
          <w:szCs w:val="24"/>
        </w:rPr>
        <w:t xml:space="preserve">kesin olarak verilen </w:t>
      </w:r>
      <w:r w:rsidR="00710FCB">
        <w:rPr>
          <w:rFonts w:ascii="Times New Roman" w:hAnsi="Times New Roman" w:cs="Times New Roman"/>
          <w:sz w:val="24"/>
          <w:szCs w:val="24"/>
        </w:rPr>
        <w:t>kararı hakkaniyete uygun yargılanma hakkının ihlali olarak kabul eden Anayasa Mahkemesi</w:t>
      </w:r>
      <w:r w:rsidR="00370C9F">
        <w:rPr>
          <w:rFonts w:ascii="Times New Roman" w:hAnsi="Times New Roman" w:cs="Times New Roman"/>
          <w:sz w:val="24"/>
          <w:szCs w:val="24"/>
        </w:rPr>
        <w:t>,</w:t>
      </w:r>
      <w:r w:rsidR="00710FCB">
        <w:rPr>
          <w:rFonts w:ascii="Times New Roman" w:hAnsi="Times New Roman" w:cs="Times New Roman"/>
          <w:sz w:val="24"/>
          <w:szCs w:val="24"/>
        </w:rPr>
        <w:t xml:space="preserve"> </w:t>
      </w:r>
      <w:r w:rsidR="00370C9F">
        <w:rPr>
          <w:rFonts w:ascii="Times New Roman" w:hAnsi="Times New Roman" w:cs="Times New Roman"/>
          <w:sz w:val="24"/>
          <w:szCs w:val="24"/>
        </w:rPr>
        <w:t xml:space="preserve">kararda içeriğe </w:t>
      </w:r>
      <w:r w:rsidRPr="00ED1C1F">
        <w:rPr>
          <w:rFonts w:ascii="Times New Roman" w:hAnsi="Times New Roman" w:cs="Times New Roman"/>
          <w:sz w:val="24"/>
          <w:szCs w:val="24"/>
        </w:rPr>
        <w:t>ilişkin bir ta</w:t>
      </w:r>
      <w:r>
        <w:rPr>
          <w:rFonts w:ascii="Times New Roman" w:hAnsi="Times New Roman" w:cs="Times New Roman"/>
          <w:sz w:val="24"/>
          <w:szCs w:val="24"/>
        </w:rPr>
        <w:t>kım tespitlerde de bulunmuştur.</w:t>
      </w:r>
      <w:r w:rsidRPr="00ED1C1F">
        <w:rPr>
          <w:rFonts w:ascii="Times New Roman" w:hAnsi="Times New Roman" w:cs="Times New Roman"/>
          <w:sz w:val="24"/>
          <w:szCs w:val="24"/>
        </w:rPr>
        <w:t xml:space="preserve"> </w:t>
      </w:r>
      <w:proofErr w:type="gramStart"/>
      <w:r w:rsidR="00820730">
        <w:rPr>
          <w:rFonts w:ascii="Times New Roman" w:hAnsi="Times New Roman" w:cs="Times New Roman"/>
          <w:sz w:val="24"/>
          <w:szCs w:val="24"/>
        </w:rPr>
        <w:t xml:space="preserve">Anayasa </w:t>
      </w:r>
      <w:r w:rsidRPr="00ED1C1F">
        <w:rPr>
          <w:rFonts w:ascii="Times New Roman" w:hAnsi="Times New Roman" w:cs="Times New Roman"/>
          <w:sz w:val="24"/>
          <w:szCs w:val="24"/>
        </w:rPr>
        <w:t>Mahkeme</w:t>
      </w:r>
      <w:r w:rsidR="00820730">
        <w:rPr>
          <w:rFonts w:ascii="Times New Roman" w:hAnsi="Times New Roman" w:cs="Times New Roman"/>
          <w:sz w:val="24"/>
          <w:szCs w:val="24"/>
        </w:rPr>
        <w:t>si</w:t>
      </w:r>
      <w:r w:rsidRPr="00ED1C1F">
        <w:rPr>
          <w:rFonts w:ascii="Times New Roman" w:hAnsi="Times New Roman" w:cs="Times New Roman"/>
          <w:sz w:val="24"/>
          <w:szCs w:val="24"/>
        </w:rPr>
        <w:t xml:space="preserve">, hukukun dinamizmini ve mahkemelerin yaklaşımlarını yaşanan gelişmelere uyarlama kabiliyetlerini yansıtması </w:t>
      </w:r>
      <w:r w:rsidR="00370C9F">
        <w:rPr>
          <w:rFonts w:ascii="Times New Roman" w:hAnsi="Times New Roman" w:cs="Times New Roman"/>
          <w:sz w:val="24"/>
          <w:szCs w:val="24"/>
        </w:rPr>
        <w:t>yönüyle içtihat değişiklikleri</w:t>
      </w:r>
      <w:r w:rsidRPr="00ED1C1F">
        <w:rPr>
          <w:rFonts w:ascii="Times New Roman" w:hAnsi="Times New Roman" w:cs="Times New Roman"/>
          <w:sz w:val="24"/>
          <w:szCs w:val="24"/>
        </w:rPr>
        <w:t xml:space="preserve"> olumlu bulmakla birlikte, uygulamadaki birlikteliği sağlaması beklenen yüksek mahkemeler içinde yer alan dairelerin benzer davalarda tatmin edici bir gerekçe göstermeksizin farklı sonuçlara ulaşmasını, bir kararın belirli bir daireye düştüğü takdirde onanacağı, başka bir daire tarafından ele alındığı takdirde bozulacağı gibi ihtimale dayalı ve birbirine zıt sonuçları ortaya çıkaracağını, bunun ise hukuki belirlilik ve öngörülebilirlik ilkelerine ters düşeceğini, ayrıca böyle bir algının toplumda yerleşmesi hâlinde bireylerin yargı sistemine ve mahkeme kararlarına duymaları beklenen güvenin de zarar görebileceğini belirtmektedir. </w:t>
      </w:r>
      <w:r w:rsidR="00820730">
        <w:rPr>
          <w:rFonts w:ascii="Times New Roman" w:hAnsi="Times New Roman" w:cs="Times New Roman"/>
          <w:sz w:val="24"/>
          <w:szCs w:val="24"/>
        </w:rPr>
        <w:t xml:space="preserve">Anayasa </w:t>
      </w:r>
      <w:r>
        <w:rPr>
          <w:rFonts w:ascii="Times New Roman" w:hAnsi="Times New Roman" w:cs="Times New Roman"/>
          <w:sz w:val="24"/>
          <w:szCs w:val="24"/>
        </w:rPr>
        <w:t>Mahkeme</w:t>
      </w:r>
      <w:r w:rsidR="00820730">
        <w:rPr>
          <w:rFonts w:ascii="Times New Roman" w:hAnsi="Times New Roman" w:cs="Times New Roman"/>
          <w:sz w:val="24"/>
          <w:szCs w:val="24"/>
        </w:rPr>
        <w:t>si</w:t>
      </w:r>
      <w:r>
        <w:rPr>
          <w:rFonts w:ascii="Times New Roman" w:hAnsi="Times New Roman" w:cs="Times New Roman"/>
          <w:sz w:val="24"/>
          <w:szCs w:val="24"/>
        </w:rPr>
        <w:t xml:space="preserve"> b</w:t>
      </w:r>
      <w:r w:rsidRPr="00ED1C1F">
        <w:rPr>
          <w:rFonts w:ascii="Times New Roman" w:hAnsi="Times New Roman" w:cs="Times New Roman"/>
          <w:sz w:val="24"/>
          <w:szCs w:val="24"/>
        </w:rPr>
        <w:t>aşvuruyu karara bağlark</w:t>
      </w:r>
      <w:r w:rsidR="00370C9F">
        <w:rPr>
          <w:rFonts w:ascii="Times New Roman" w:hAnsi="Times New Roman" w:cs="Times New Roman"/>
          <w:sz w:val="24"/>
          <w:szCs w:val="24"/>
        </w:rPr>
        <w:t>en şu gerekçelere yer vermiştir:</w:t>
      </w:r>
      <w:r w:rsidRPr="00ED1C1F">
        <w:rPr>
          <w:rFonts w:ascii="Times New Roman" w:hAnsi="Times New Roman" w:cs="Times New Roman"/>
          <w:sz w:val="24"/>
          <w:szCs w:val="24"/>
        </w:rPr>
        <w:t xml:space="preserve"> “Somut olaya konu Sosyal Yardımlaşma Ve Dayanışma Vakfı çalışanlarının ilave tediye alacağına hak kazanıp kazanmayacağı hususunda yedi yıldan beri süren içtihat farklılığının derinleşmiş ve sürekli bir nitelik kazanmış olması, dairelerin ve buna bağlı olarak alt dereceli mahkemelerin vardığı sonucun davaların somut özelliğinden kaynaklanmaması ve hukuki belirsizliğe yol açan bu durumun ortadan kaldırılmasını sağlayacak içtihadı birleştirme kararı gibi elverişli bir mekanizma bulunmasına rağmen bunun işletilmemesi neticesinde uyuşmazlığın çözümünde görev alan daire ve kurula göre farklı ve birbiriyle çelişkili kararlar ortaya çıkmıştır. </w:t>
      </w:r>
      <w:proofErr w:type="gramEnd"/>
      <w:r w:rsidRPr="00ED1C1F">
        <w:rPr>
          <w:rFonts w:ascii="Times New Roman" w:hAnsi="Times New Roman" w:cs="Times New Roman"/>
          <w:sz w:val="24"/>
          <w:szCs w:val="24"/>
        </w:rPr>
        <w:t>Başka bir anlatımla derin ve süregelen farklılıkları ortadan kaldırmaya elverişli bir mekanizma niteliğindeki içtihadın birleştirilmesi yolunun işletilmemesi nedeniyle varılan sonucun başvurucular için öngörülemez olduğu ve bu hususun hükümden bağımsız olarak yargılamanın hakkaniyetini zedelediği sonucuna ulaşılmıştır.”</w:t>
      </w:r>
      <w:r w:rsidR="00820730">
        <w:rPr>
          <w:rStyle w:val="DipnotBavurusu"/>
          <w:rFonts w:ascii="Times New Roman" w:hAnsi="Times New Roman" w:cs="Times New Roman"/>
          <w:sz w:val="24"/>
          <w:szCs w:val="24"/>
        </w:rPr>
        <w:footnoteReference w:id="62"/>
      </w:r>
      <w:r w:rsidRPr="00ED1C1F">
        <w:rPr>
          <w:rFonts w:ascii="Times New Roman" w:hAnsi="Times New Roman" w:cs="Times New Roman"/>
          <w:sz w:val="24"/>
          <w:szCs w:val="24"/>
        </w:rPr>
        <w:t xml:space="preserve"> </w:t>
      </w:r>
    </w:p>
    <w:p w:rsidR="00AE25F4" w:rsidRDefault="00820730" w:rsidP="00AE25F4">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w:t>
      </w:r>
      <w:r w:rsidR="00370C9F">
        <w:rPr>
          <w:rFonts w:ascii="Times New Roman" w:hAnsi="Times New Roman" w:cs="Times New Roman"/>
          <w:sz w:val="24"/>
          <w:szCs w:val="24"/>
        </w:rPr>
        <w:t xml:space="preserve">Anayasa </w:t>
      </w:r>
      <w:r>
        <w:rPr>
          <w:rFonts w:ascii="Times New Roman" w:hAnsi="Times New Roman" w:cs="Times New Roman"/>
          <w:sz w:val="24"/>
          <w:szCs w:val="24"/>
        </w:rPr>
        <w:t>Mahkeme</w:t>
      </w:r>
      <w:r w:rsidR="00370C9F">
        <w:rPr>
          <w:rFonts w:ascii="Times New Roman" w:hAnsi="Times New Roman" w:cs="Times New Roman"/>
          <w:sz w:val="24"/>
          <w:szCs w:val="24"/>
        </w:rPr>
        <w:t>si</w:t>
      </w:r>
      <w:r>
        <w:rPr>
          <w:rFonts w:ascii="Times New Roman" w:hAnsi="Times New Roman" w:cs="Times New Roman"/>
          <w:sz w:val="24"/>
          <w:szCs w:val="24"/>
        </w:rPr>
        <w:t xml:space="preserve"> k</w:t>
      </w:r>
      <w:r w:rsidR="00AE25F4" w:rsidRPr="00ED1C1F">
        <w:rPr>
          <w:rFonts w:ascii="Times New Roman" w:hAnsi="Times New Roman" w:cs="Times New Roman"/>
          <w:sz w:val="24"/>
          <w:szCs w:val="24"/>
        </w:rPr>
        <w:t>ararın</w:t>
      </w:r>
      <w:r>
        <w:rPr>
          <w:rFonts w:ascii="Times New Roman" w:hAnsi="Times New Roman" w:cs="Times New Roman"/>
          <w:sz w:val="24"/>
          <w:szCs w:val="24"/>
        </w:rPr>
        <w:t>ın</w:t>
      </w:r>
      <w:r w:rsidR="00370C9F">
        <w:rPr>
          <w:rFonts w:ascii="Times New Roman" w:hAnsi="Times New Roman" w:cs="Times New Roman"/>
          <w:sz w:val="24"/>
          <w:szCs w:val="24"/>
        </w:rPr>
        <w:t xml:space="preserve"> </w:t>
      </w:r>
      <w:r>
        <w:rPr>
          <w:rFonts w:ascii="Times New Roman" w:hAnsi="Times New Roman" w:cs="Times New Roman"/>
          <w:sz w:val="24"/>
          <w:szCs w:val="24"/>
        </w:rPr>
        <w:t xml:space="preserve">ilgi uyandıran diğer bir kısmı </w:t>
      </w:r>
      <w:r w:rsidR="00AE25F4" w:rsidRPr="00ED1C1F">
        <w:rPr>
          <w:rFonts w:ascii="Times New Roman" w:hAnsi="Times New Roman" w:cs="Times New Roman"/>
          <w:sz w:val="24"/>
          <w:szCs w:val="24"/>
        </w:rPr>
        <w:t xml:space="preserve">ise, “benzeri yeni ihlallerin önüne geçilebilmesi için ihlale yol açan bu durumun gözden geçirilmesi konusunda Yargıtay Kanunu'nun 45. maddesinin ikinci fıkrası uyarınca Yargıtay Birinci Başkanlık Kuruluna bildirimde bulunmak gereklidir. Böyle bir durumda aynı yargı koluna dâhil mahkemeler arasındaki derin ve süregelen içtihat farklılıkları içtihadı birleştirme yoluyla ortadan kaldırılarak yeni ihlallere neden olacak uygulamanın önüne geçilmesi de mümkün olacaktır.” tespitleriyle </w:t>
      </w:r>
      <w:r w:rsidR="00370C9F">
        <w:rPr>
          <w:rFonts w:ascii="Times New Roman" w:hAnsi="Times New Roman" w:cs="Times New Roman"/>
          <w:sz w:val="24"/>
          <w:szCs w:val="24"/>
        </w:rPr>
        <w:t xml:space="preserve">hükümde </w:t>
      </w:r>
      <w:r w:rsidR="00AE25F4" w:rsidRPr="00ED1C1F">
        <w:rPr>
          <w:rFonts w:ascii="Times New Roman" w:hAnsi="Times New Roman" w:cs="Times New Roman"/>
          <w:sz w:val="24"/>
          <w:szCs w:val="24"/>
        </w:rPr>
        <w:t xml:space="preserve">bu yönde </w:t>
      </w:r>
      <w:r>
        <w:rPr>
          <w:rFonts w:ascii="Times New Roman" w:hAnsi="Times New Roman" w:cs="Times New Roman"/>
          <w:sz w:val="24"/>
          <w:szCs w:val="24"/>
        </w:rPr>
        <w:t xml:space="preserve">bir </w:t>
      </w:r>
      <w:r w:rsidR="00AE25F4" w:rsidRPr="00ED1C1F">
        <w:rPr>
          <w:rFonts w:ascii="Times New Roman" w:hAnsi="Times New Roman" w:cs="Times New Roman"/>
          <w:sz w:val="24"/>
          <w:szCs w:val="24"/>
        </w:rPr>
        <w:t xml:space="preserve">bildirim yapılmasına </w:t>
      </w:r>
      <w:r w:rsidR="00370C9F">
        <w:rPr>
          <w:rFonts w:ascii="Times New Roman" w:hAnsi="Times New Roman" w:cs="Times New Roman"/>
          <w:sz w:val="24"/>
          <w:szCs w:val="24"/>
        </w:rPr>
        <w:t>da karar verilmiş olmasıdır.</w:t>
      </w:r>
      <w:r>
        <w:rPr>
          <w:rFonts w:ascii="Times New Roman" w:hAnsi="Times New Roman" w:cs="Times New Roman"/>
          <w:sz w:val="24"/>
          <w:szCs w:val="24"/>
        </w:rPr>
        <w:t xml:space="preserve"> </w:t>
      </w:r>
      <w:r w:rsidR="00AE25F4" w:rsidRPr="00ED1C1F">
        <w:rPr>
          <w:rFonts w:ascii="Times New Roman" w:hAnsi="Times New Roman" w:cs="Times New Roman"/>
          <w:sz w:val="24"/>
          <w:szCs w:val="24"/>
        </w:rPr>
        <w:t xml:space="preserve">    </w:t>
      </w:r>
    </w:p>
    <w:p w:rsidR="00AE25F4" w:rsidRDefault="00AE25F4" w:rsidP="00623B69">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İş hukukunun dinamik yapısı, </w:t>
      </w:r>
      <w:r w:rsidR="00370C9F">
        <w:rPr>
          <w:rFonts w:ascii="Times New Roman" w:hAnsi="Times New Roman" w:cs="Times New Roman"/>
          <w:sz w:val="24"/>
          <w:szCs w:val="24"/>
        </w:rPr>
        <w:t xml:space="preserve">aynı uyuşmazlıklara ilişkin </w:t>
      </w:r>
      <w:r>
        <w:rPr>
          <w:rFonts w:ascii="Times New Roman" w:hAnsi="Times New Roman" w:cs="Times New Roman"/>
          <w:sz w:val="24"/>
          <w:szCs w:val="24"/>
        </w:rPr>
        <w:t xml:space="preserve">birden fazla Yargıtay </w:t>
      </w:r>
      <w:r w:rsidR="00820730">
        <w:rPr>
          <w:rFonts w:ascii="Times New Roman" w:hAnsi="Times New Roman" w:cs="Times New Roman"/>
          <w:sz w:val="24"/>
          <w:szCs w:val="24"/>
        </w:rPr>
        <w:t>İ</w:t>
      </w:r>
      <w:r>
        <w:rPr>
          <w:rFonts w:ascii="Times New Roman" w:hAnsi="Times New Roman" w:cs="Times New Roman"/>
          <w:sz w:val="24"/>
          <w:szCs w:val="24"/>
        </w:rPr>
        <w:t>ş Da</w:t>
      </w:r>
      <w:r w:rsidR="00820730">
        <w:rPr>
          <w:rFonts w:ascii="Times New Roman" w:hAnsi="Times New Roman" w:cs="Times New Roman"/>
          <w:sz w:val="24"/>
          <w:szCs w:val="24"/>
        </w:rPr>
        <w:t xml:space="preserve">ireleri’nin mevcut olması ve bu </w:t>
      </w:r>
      <w:r w:rsidR="00370C9F">
        <w:rPr>
          <w:rFonts w:ascii="Times New Roman" w:hAnsi="Times New Roman" w:cs="Times New Roman"/>
          <w:sz w:val="24"/>
          <w:szCs w:val="24"/>
        </w:rPr>
        <w:t>d</w:t>
      </w:r>
      <w:r>
        <w:rPr>
          <w:rFonts w:ascii="Times New Roman" w:hAnsi="Times New Roman" w:cs="Times New Roman"/>
          <w:sz w:val="24"/>
          <w:szCs w:val="24"/>
        </w:rPr>
        <w:t xml:space="preserve">airelerin </w:t>
      </w:r>
      <w:r w:rsidR="00370C9F">
        <w:rPr>
          <w:rFonts w:ascii="Times New Roman" w:hAnsi="Times New Roman" w:cs="Times New Roman"/>
          <w:sz w:val="24"/>
          <w:szCs w:val="24"/>
        </w:rPr>
        <w:t xml:space="preserve">aynı hukuki uyuşmazlıklara ilişkin </w:t>
      </w:r>
      <w:r>
        <w:rPr>
          <w:rFonts w:ascii="Times New Roman" w:hAnsi="Times New Roman" w:cs="Times New Roman"/>
          <w:sz w:val="24"/>
          <w:szCs w:val="24"/>
        </w:rPr>
        <w:t xml:space="preserve">birbirinden farklı kararlarının bulunması </w:t>
      </w:r>
      <w:r w:rsidR="00370C9F">
        <w:rPr>
          <w:rFonts w:ascii="Times New Roman" w:hAnsi="Times New Roman" w:cs="Times New Roman"/>
          <w:sz w:val="24"/>
          <w:szCs w:val="24"/>
        </w:rPr>
        <w:t xml:space="preserve">ve bunun iş hukukunda önemli bir sorun olarak önümüzde durması </w:t>
      </w:r>
      <w:r>
        <w:rPr>
          <w:rFonts w:ascii="Times New Roman" w:hAnsi="Times New Roman" w:cs="Times New Roman"/>
          <w:sz w:val="24"/>
          <w:szCs w:val="24"/>
        </w:rPr>
        <w:t>neden</w:t>
      </w:r>
      <w:r w:rsidR="00370C9F">
        <w:rPr>
          <w:rFonts w:ascii="Times New Roman" w:hAnsi="Times New Roman" w:cs="Times New Roman"/>
          <w:sz w:val="24"/>
          <w:szCs w:val="24"/>
        </w:rPr>
        <w:t>leriy</w:t>
      </w:r>
      <w:r>
        <w:rPr>
          <w:rFonts w:ascii="Times New Roman" w:hAnsi="Times New Roman" w:cs="Times New Roman"/>
          <w:sz w:val="24"/>
          <w:szCs w:val="24"/>
        </w:rPr>
        <w:t>le değerlendirmelerimizde bu k</w:t>
      </w:r>
      <w:r w:rsidR="00820730">
        <w:rPr>
          <w:rFonts w:ascii="Times New Roman" w:hAnsi="Times New Roman" w:cs="Times New Roman"/>
          <w:sz w:val="24"/>
          <w:szCs w:val="24"/>
        </w:rPr>
        <w:t>onuda özellikle olay örneklemeleriyle durulmuş, Anayasa</w:t>
      </w:r>
      <w:r>
        <w:rPr>
          <w:rFonts w:ascii="Times New Roman" w:hAnsi="Times New Roman" w:cs="Times New Roman"/>
          <w:sz w:val="24"/>
          <w:szCs w:val="24"/>
        </w:rPr>
        <w:t xml:space="preserve"> Mahkeme</w:t>
      </w:r>
      <w:r w:rsidR="00370C9F">
        <w:rPr>
          <w:rFonts w:ascii="Times New Roman" w:hAnsi="Times New Roman" w:cs="Times New Roman"/>
          <w:sz w:val="24"/>
          <w:szCs w:val="24"/>
        </w:rPr>
        <w:t>si</w:t>
      </w:r>
      <w:r>
        <w:rPr>
          <w:rFonts w:ascii="Times New Roman" w:hAnsi="Times New Roman" w:cs="Times New Roman"/>
          <w:sz w:val="24"/>
          <w:szCs w:val="24"/>
        </w:rPr>
        <w:t>nin bu duruma bakışı</w:t>
      </w:r>
      <w:r w:rsidR="00820730">
        <w:rPr>
          <w:rFonts w:ascii="Times New Roman" w:hAnsi="Times New Roman" w:cs="Times New Roman"/>
          <w:sz w:val="24"/>
          <w:szCs w:val="24"/>
        </w:rPr>
        <w:t>,</w:t>
      </w:r>
      <w:r>
        <w:rPr>
          <w:rFonts w:ascii="Times New Roman" w:hAnsi="Times New Roman" w:cs="Times New Roman"/>
          <w:sz w:val="24"/>
          <w:szCs w:val="24"/>
        </w:rPr>
        <w:t xml:space="preserve"> geliştirdiği içtihatlarıyla ortaya konulmaya çalışılmıştır.</w:t>
      </w:r>
      <w:proofErr w:type="gramEnd"/>
    </w:p>
    <w:p w:rsidR="001D518D" w:rsidRPr="001D518D" w:rsidRDefault="001D518D" w:rsidP="00623B69">
      <w:pPr>
        <w:pStyle w:val="AralkYok"/>
        <w:ind w:firstLine="708"/>
        <w:jc w:val="both"/>
        <w:rPr>
          <w:rFonts w:ascii="Times New Roman" w:hAnsi="Times New Roman" w:cs="Times New Roman"/>
          <w:sz w:val="24"/>
          <w:szCs w:val="24"/>
        </w:rPr>
      </w:pPr>
    </w:p>
    <w:p w:rsidR="00BB708D" w:rsidRPr="001D518D" w:rsidRDefault="00BB708D" w:rsidP="00623B69">
      <w:pPr>
        <w:pStyle w:val="AralkYok"/>
        <w:numPr>
          <w:ilvl w:val="0"/>
          <w:numId w:val="14"/>
        </w:numPr>
        <w:jc w:val="both"/>
        <w:rPr>
          <w:rFonts w:ascii="Times New Roman" w:hAnsi="Times New Roman" w:cs="Times New Roman"/>
          <w:b/>
          <w:sz w:val="24"/>
          <w:szCs w:val="24"/>
          <w:u w:val="single"/>
        </w:rPr>
      </w:pPr>
      <w:r w:rsidRPr="001D518D">
        <w:rPr>
          <w:rFonts w:ascii="Times New Roman" w:hAnsi="Times New Roman" w:cs="Times New Roman"/>
          <w:b/>
          <w:sz w:val="24"/>
          <w:szCs w:val="24"/>
          <w:u w:val="single"/>
        </w:rPr>
        <w:t xml:space="preserve">Makul Sürede Yargılanma Hakkı; </w:t>
      </w:r>
    </w:p>
    <w:p w:rsidR="00B2372B" w:rsidRDefault="00BB708D"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 xml:space="preserve">Mahkemenin </w:t>
      </w:r>
      <w:r w:rsidR="00C30D35">
        <w:rPr>
          <w:rFonts w:ascii="Times New Roman" w:hAnsi="Times New Roman" w:cs="Times New Roman"/>
          <w:sz w:val="24"/>
          <w:szCs w:val="24"/>
        </w:rPr>
        <w:t>adil yargılanmanın ihlal edildiğine ilişkin verdiği kararlar</w:t>
      </w:r>
      <w:r w:rsidR="00B2372B">
        <w:rPr>
          <w:rFonts w:ascii="Times New Roman" w:hAnsi="Times New Roman" w:cs="Times New Roman"/>
          <w:sz w:val="24"/>
          <w:szCs w:val="24"/>
        </w:rPr>
        <w:t>ın</w:t>
      </w:r>
      <w:r w:rsidR="00C30D35">
        <w:rPr>
          <w:rFonts w:ascii="Times New Roman" w:hAnsi="Times New Roman" w:cs="Times New Roman"/>
          <w:sz w:val="24"/>
          <w:szCs w:val="24"/>
        </w:rPr>
        <w:t xml:space="preserve"> ağırlıklı olarak </w:t>
      </w:r>
      <w:r w:rsidRPr="001D518D">
        <w:rPr>
          <w:rFonts w:ascii="Times New Roman" w:hAnsi="Times New Roman" w:cs="Times New Roman"/>
          <w:sz w:val="24"/>
          <w:szCs w:val="24"/>
        </w:rPr>
        <w:t>makul sürede yargılanma hakkı</w:t>
      </w:r>
      <w:r w:rsidR="00C30D35">
        <w:rPr>
          <w:rFonts w:ascii="Times New Roman" w:hAnsi="Times New Roman" w:cs="Times New Roman"/>
          <w:sz w:val="24"/>
          <w:szCs w:val="24"/>
        </w:rPr>
        <w:t xml:space="preserve">nın ihlaline ilişkin olduğu görülmektedir. </w:t>
      </w:r>
    </w:p>
    <w:p w:rsidR="00B2372B" w:rsidRDefault="00C30D3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Son 3 yılda Mahkemeye yapılan bireysel başvuru sayısının ortalama yıllık 40.000 civarında olduğu</w:t>
      </w:r>
      <w:r w:rsidR="002016E2">
        <w:rPr>
          <w:rFonts w:ascii="Times New Roman" w:hAnsi="Times New Roman" w:cs="Times New Roman"/>
          <w:sz w:val="24"/>
          <w:szCs w:val="24"/>
        </w:rPr>
        <w:t>,</w:t>
      </w:r>
      <w:r>
        <w:rPr>
          <w:rFonts w:ascii="Times New Roman" w:hAnsi="Times New Roman" w:cs="Times New Roman"/>
          <w:sz w:val="24"/>
          <w:szCs w:val="24"/>
        </w:rPr>
        <w:t xml:space="preserve"> </w:t>
      </w:r>
      <w:r w:rsidR="002016E2">
        <w:rPr>
          <w:rFonts w:ascii="Times New Roman" w:hAnsi="Times New Roman" w:cs="Times New Roman"/>
          <w:sz w:val="24"/>
          <w:szCs w:val="24"/>
        </w:rPr>
        <w:t>bireysel başvuru kurumunun faaliyete geçtiği dönemden bugüne kadar Mahkemenin ihlale ilişkin kararların yarısından fazlasının (%50,5’i) adil yargılanma hakkının ihlaline, bunun da %57’sinin makul sürede yargılanma hakkının ihlaline ilişkin olduğu görülmektedir.</w:t>
      </w:r>
      <w:r w:rsidR="002016E2">
        <w:rPr>
          <w:rStyle w:val="DipnotBavurusu"/>
          <w:rFonts w:ascii="Times New Roman" w:hAnsi="Times New Roman" w:cs="Times New Roman"/>
          <w:sz w:val="24"/>
          <w:szCs w:val="24"/>
        </w:rPr>
        <w:footnoteReference w:id="63"/>
      </w:r>
      <w:r w:rsidR="002016E2">
        <w:rPr>
          <w:rFonts w:ascii="Times New Roman" w:hAnsi="Times New Roman" w:cs="Times New Roman"/>
          <w:sz w:val="24"/>
          <w:szCs w:val="24"/>
        </w:rPr>
        <w:t xml:space="preserve"> </w:t>
      </w:r>
    </w:p>
    <w:p w:rsidR="00BD4AB8" w:rsidRDefault="00C30D35"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D</w:t>
      </w:r>
      <w:r w:rsidR="00BD4AB8" w:rsidRPr="001D518D">
        <w:rPr>
          <w:rFonts w:ascii="Times New Roman" w:hAnsi="Times New Roman" w:cs="Times New Roman"/>
          <w:sz w:val="24"/>
          <w:szCs w:val="24"/>
        </w:rPr>
        <w:t xml:space="preserve">erece mahkemelerinde yıllarca süren yargılama süreçlerine bakıldığında yapılan başvuru sayısının yine de oldukça düşük kaldığı </w:t>
      </w:r>
      <w:r w:rsidR="002016E2">
        <w:rPr>
          <w:rFonts w:ascii="Times New Roman" w:hAnsi="Times New Roman" w:cs="Times New Roman"/>
          <w:sz w:val="24"/>
          <w:szCs w:val="24"/>
        </w:rPr>
        <w:t xml:space="preserve">düşünülmektedir. </w:t>
      </w:r>
      <w:r w:rsidR="00BD4AB8" w:rsidRPr="001D518D">
        <w:rPr>
          <w:rFonts w:ascii="Times New Roman" w:hAnsi="Times New Roman" w:cs="Times New Roman"/>
          <w:sz w:val="24"/>
          <w:szCs w:val="24"/>
        </w:rPr>
        <w:t xml:space="preserve"> </w:t>
      </w:r>
    </w:p>
    <w:p w:rsidR="00B2372B" w:rsidRDefault="00BD4AB8"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lastRenderedPageBreak/>
        <w:t>Mahkemenin makul sürede yargılanma hakkının ihlaline ilişkin olarak dosya bazında değerlendirm</w:t>
      </w:r>
      <w:r w:rsidR="00B2372B">
        <w:rPr>
          <w:rFonts w:ascii="Times New Roman" w:hAnsi="Times New Roman" w:cs="Times New Roman"/>
          <w:sz w:val="24"/>
          <w:szCs w:val="24"/>
        </w:rPr>
        <w:t xml:space="preserve">e yaptığı, yargılama sürelerinin uzunluğuna </w:t>
      </w:r>
      <w:r w:rsidRPr="001D518D">
        <w:rPr>
          <w:rFonts w:ascii="Times New Roman" w:hAnsi="Times New Roman" w:cs="Times New Roman"/>
          <w:sz w:val="24"/>
          <w:szCs w:val="24"/>
        </w:rPr>
        <w:t>ilişkin genel bir ölçü koymadığı da karar içeriklerinden görülmektedir.</w:t>
      </w:r>
      <w:r w:rsidR="008C4E16" w:rsidRPr="008C4E16">
        <w:rPr>
          <w:rFonts w:ascii="Times New Roman" w:hAnsi="Times New Roman" w:cs="Times New Roman"/>
          <w:sz w:val="24"/>
          <w:szCs w:val="24"/>
        </w:rPr>
        <w:t xml:space="preserve"> </w:t>
      </w:r>
    </w:p>
    <w:p w:rsidR="00C27603" w:rsidRPr="001D518D" w:rsidRDefault="008C4E16"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Pr="001D518D">
        <w:rPr>
          <w:rFonts w:ascii="Times New Roman" w:hAnsi="Times New Roman" w:cs="Times New Roman"/>
          <w:sz w:val="24"/>
          <w:szCs w:val="24"/>
        </w:rPr>
        <w:t>Mahkeme</w:t>
      </w:r>
      <w:r>
        <w:rPr>
          <w:rFonts w:ascii="Times New Roman" w:hAnsi="Times New Roman" w:cs="Times New Roman"/>
          <w:sz w:val="24"/>
          <w:szCs w:val="24"/>
        </w:rPr>
        <w:t>si</w:t>
      </w:r>
      <w:r w:rsidRPr="001D518D">
        <w:rPr>
          <w:rFonts w:ascii="Times New Roman" w:hAnsi="Times New Roman" w:cs="Times New Roman"/>
          <w:sz w:val="24"/>
          <w:szCs w:val="24"/>
        </w:rPr>
        <w:t xml:space="preserve"> </w:t>
      </w:r>
      <w:r>
        <w:rPr>
          <w:rFonts w:ascii="Times New Roman" w:hAnsi="Times New Roman" w:cs="Times New Roman"/>
          <w:sz w:val="24"/>
          <w:szCs w:val="24"/>
        </w:rPr>
        <w:t xml:space="preserve">makul sürede yargılanma hakkına ilişkin verdiği </w:t>
      </w:r>
      <w:r w:rsidRPr="001D518D">
        <w:rPr>
          <w:rFonts w:ascii="Times New Roman" w:hAnsi="Times New Roman" w:cs="Times New Roman"/>
          <w:sz w:val="24"/>
          <w:szCs w:val="24"/>
        </w:rPr>
        <w:t>kararlar</w:t>
      </w:r>
      <w:r>
        <w:rPr>
          <w:rFonts w:ascii="Times New Roman" w:hAnsi="Times New Roman" w:cs="Times New Roman"/>
          <w:sz w:val="24"/>
          <w:szCs w:val="24"/>
        </w:rPr>
        <w:t>ın</w:t>
      </w:r>
      <w:r w:rsidRPr="001D518D">
        <w:rPr>
          <w:rFonts w:ascii="Times New Roman" w:hAnsi="Times New Roman" w:cs="Times New Roman"/>
          <w:sz w:val="24"/>
          <w:szCs w:val="24"/>
        </w:rPr>
        <w:t xml:space="preserve">da </w:t>
      </w:r>
      <w:r w:rsidR="00B2372B">
        <w:rPr>
          <w:rFonts w:ascii="Times New Roman" w:hAnsi="Times New Roman" w:cs="Times New Roman"/>
          <w:sz w:val="24"/>
          <w:szCs w:val="24"/>
        </w:rPr>
        <w:t xml:space="preserve">iş yargısının </w:t>
      </w:r>
      <w:r>
        <w:rPr>
          <w:rFonts w:ascii="Times New Roman" w:hAnsi="Times New Roman" w:cs="Times New Roman"/>
          <w:sz w:val="24"/>
          <w:szCs w:val="24"/>
        </w:rPr>
        <w:t xml:space="preserve">kendine has özelliklerini ve özel usule tabi olmasını da ihlalin tespiti açısından dikkate aldığı görülmektedir.   </w:t>
      </w:r>
    </w:p>
    <w:p w:rsidR="00D050FD" w:rsidRDefault="00D050FD" w:rsidP="00B2372B">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 xml:space="preserve">Mahkemece ihlal sonucu verilen tazminat miktarına (manevi tazminat) ilişkin olarak belirli bir içtihat oluşturulmadığı, başvurularda verilen tazminat miktarlarının farklılıklar gösterdiği dikkati çekmektedir. </w:t>
      </w:r>
    </w:p>
    <w:p w:rsidR="00947C47" w:rsidRDefault="00947C47" w:rsidP="00947C4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Mahkemenin bazı kararlarında hiç içeriğine değinilmeden yargılaman süresinin uzunluğu üzerinden </w:t>
      </w:r>
      <w:r w:rsidR="00B2372B">
        <w:rPr>
          <w:rFonts w:ascii="Times New Roman" w:hAnsi="Times New Roman" w:cs="Times New Roman"/>
          <w:sz w:val="24"/>
          <w:szCs w:val="24"/>
        </w:rPr>
        <w:t xml:space="preserve">doğrudan </w:t>
      </w:r>
      <w:r>
        <w:rPr>
          <w:rFonts w:ascii="Times New Roman" w:hAnsi="Times New Roman" w:cs="Times New Roman"/>
          <w:sz w:val="24"/>
          <w:szCs w:val="24"/>
        </w:rPr>
        <w:t xml:space="preserve">ihlal ve tazminat kararları verildiği görülmekteyken, bazı kararlarında ise yargılamanın uzamasının sebeplerinin geniş şekilde irdelendiği ve buna göre sonuca ulaşıldığı görülmektedir.     </w:t>
      </w:r>
    </w:p>
    <w:p w:rsidR="00BB708D" w:rsidRPr="001D518D" w:rsidRDefault="008C4E16"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Mahkemenin makul </w:t>
      </w:r>
      <w:r w:rsidR="00D050FD" w:rsidRPr="001D518D">
        <w:rPr>
          <w:rFonts w:ascii="Times New Roman" w:hAnsi="Times New Roman" w:cs="Times New Roman"/>
          <w:sz w:val="24"/>
          <w:szCs w:val="24"/>
        </w:rPr>
        <w:t>süre</w:t>
      </w:r>
      <w:r>
        <w:rPr>
          <w:rFonts w:ascii="Times New Roman" w:hAnsi="Times New Roman" w:cs="Times New Roman"/>
          <w:sz w:val="24"/>
          <w:szCs w:val="24"/>
        </w:rPr>
        <w:t xml:space="preserve">nin tespiti açısından esas alınacak </w:t>
      </w:r>
      <w:r w:rsidR="00D050FD" w:rsidRPr="001D518D">
        <w:rPr>
          <w:rFonts w:ascii="Times New Roman" w:hAnsi="Times New Roman" w:cs="Times New Roman"/>
          <w:sz w:val="24"/>
          <w:szCs w:val="24"/>
        </w:rPr>
        <w:t>zaman</w:t>
      </w:r>
      <w:r w:rsidR="00B2372B">
        <w:rPr>
          <w:rFonts w:ascii="Times New Roman" w:hAnsi="Times New Roman" w:cs="Times New Roman"/>
          <w:sz w:val="24"/>
          <w:szCs w:val="24"/>
        </w:rPr>
        <w:t xml:space="preserve">ın başlama ve bitiş sürelerine ilişkin </w:t>
      </w:r>
      <w:r>
        <w:rPr>
          <w:rFonts w:ascii="Times New Roman" w:hAnsi="Times New Roman" w:cs="Times New Roman"/>
          <w:sz w:val="24"/>
          <w:szCs w:val="24"/>
        </w:rPr>
        <w:t xml:space="preserve">de </w:t>
      </w:r>
      <w:r w:rsidR="00B2372B">
        <w:rPr>
          <w:rFonts w:ascii="Times New Roman" w:hAnsi="Times New Roman" w:cs="Times New Roman"/>
          <w:sz w:val="24"/>
          <w:szCs w:val="24"/>
        </w:rPr>
        <w:t xml:space="preserve">bir ölçüt oluşturduğu </w:t>
      </w:r>
      <w:r>
        <w:rPr>
          <w:rFonts w:ascii="Times New Roman" w:hAnsi="Times New Roman" w:cs="Times New Roman"/>
          <w:sz w:val="24"/>
          <w:szCs w:val="24"/>
        </w:rPr>
        <w:t>içtihat</w:t>
      </w:r>
      <w:r w:rsidR="00B2372B">
        <w:rPr>
          <w:rFonts w:ascii="Times New Roman" w:hAnsi="Times New Roman" w:cs="Times New Roman"/>
          <w:sz w:val="24"/>
          <w:szCs w:val="24"/>
        </w:rPr>
        <w:t>larında</w:t>
      </w:r>
      <w:r>
        <w:rPr>
          <w:rFonts w:ascii="Times New Roman" w:hAnsi="Times New Roman" w:cs="Times New Roman"/>
          <w:sz w:val="24"/>
          <w:szCs w:val="24"/>
        </w:rPr>
        <w:t xml:space="preserve"> görülmektedir. </w:t>
      </w:r>
      <w:r w:rsidR="00D050FD" w:rsidRPr="001D518D">
        <w:rPr>
          <w:rFonts w:ascii="Times New Roman" w:hAnsi="Times New Roman" w:cs="Times New Roman"/>
          <w:sz w:val="24"/>
          <w:szCs w:val="24"/>
        </w:rPr>
        <w:t xml:space="preserve">   </w:t>
      </w:r>
      <w:r w:rsidR="00BD4AB8" w:rsidRPr="001D518D">
        <w:rPr>
          <w:rFonts w:ascii="Times New Roman" w:hAnsi="Times New Roman" w:cs="Times New Roman"/>
          <w:sz w:val="24"/>
          <w:szCs w:val="24"/>
        </w:rPr>
        <w:t xml:space="preserve">   </w:t>
      </w:r>
    </w:p>
    <w:p w:rsidR="00C27603" w:rsidRPr="001D518D" w:rsidRDefault="00C27603"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w:t>
      </w:r>
      <w:r w:rsidR="00BB708D" w:rsidRPr="001D518D">
        <w:rPr>
          <w:rFonts w:ascii="Times New Roman" w:hAnsi="Times New Roman" w:cs="Times New Roman"/>
          <w:sz w:val="24"/>
          <w:szCs w:val="24"/>
        </w:rPr>
        <w:t xml:space="preserve">Medeni hak ve yükümlülüklere ilişkin olan iş mahkemeleri nezdinde açılan davalarda yargılama süresi tespit edilirken sürenin başlangıç tarihi olarak uyuşmazlığı karara bağlayacak davanın açıldığı tarih; sürenin sona erdiği tarih olarak yargılamanın sona erdiği </w:t>
      </w:r>
      <w:r w:rsidR="00BB708D" w:rsidRPr="008C4E16">
        <w:rPr>
          <w:rFonts w:ascii="Times New Roman" w:hAnsi="Times New Roman" w:cs="Times New Roman"/>
          <w:i/>
          <w:sz w:val="24"/>
          <w:szCs w:val="24"/>
        </w:rPr>
        <w:t>(Nesrin Kılıç, 2013/772, 7/11/2013 § 69)</w:t>
      </w:r>
      <w:r w:rsidR="00BB708D" w:rsidRPr="001D518D">
        <w:rPr>
          <w:rFonts w:ascii="Times New Roman" w:hAnsi="Times New Roman" w:cs="Times New Roman"/>
          <w:sz w:val="24"/>
          <w:szCs w:val="24"/>
        </w:rPr>
        <w:t xml:space="preserve">, yargılaması devam eden davalar yönünden ise Anayasa Mahkemesinin makul sürede yargılanma hakkının ihlal edildiğine ilişkin </w:t>
      </w:r>
      <w:proofErr w:type="gramStart"/>
      <w:r w:rsidR="00BB708D" w:rsidRPr="001D518D">
        <w:rPr>
          <w:rFonts w:ascii="Times New Roman" w:hAnsi="Times New Roman" w:cs="Times New Roman"/>
          <w:sz w:val="24"/>
          <w:szCs w:val="24"/>
        </w:rPr>
        <w:t>şikayetle</w:t>
      </w:r>
      <w:proofErr w:type="gramEnd"/>
      <w:r w:rsidR="00BB708D" w:rsidRPr="001D518D">
        <w:rPr>
          <w:rFonts w:ascii="Times New Roman" w:hAnsi="Times New Roman" w:cs="Times New Roman"/>
          <w:sz w:val="24"/>
          <w:szCs w:val="24"/>
        </w:rPr>
        <w:t xml:space="preserve"> ilgili kararını verdiği tarih esas alınır</w:t>
      </w:r>
      <w:r w:rsidR="008C4E16">
        <w:rPr>
          <w:rFonts w:ascii="Times New Roman" w:hAnsi="Times New Roman" w:cs="Times New Roman"/>
          <w:sz w:val="24"/>
          <w:szCs w:val="24"/>
        </w:rPr>
        <w:t>.</w:t>
      </w:r>
      <w:r w:rsidRPr="001D518D">
        <w:rPr>
          <w:rFonts w:ascii="Times New Roman" w:hAnsi="Times New Roman" w:cs="Times New Roman"/>
          <w:sz w:val="24"/>
          <w:szCs w:val="24"/>
        </w:rPr>
        <w:t>”</w:t>
      </w:r>
      <w:r w:rsidR="008C4E16">
        <w:rPr>
          <w:rStyle w:val="DipnotBavurusu"/>
          <w:rFonts w:ascii="Times New Roman" w:hAnsi="Times New Roman" w:cs="Times New Roman"/>
          <w:sz w:val="24"/>
          <w:szCs w:val="24"/>
        </w:rPr>
        <w:footnoteReference w:id="64"/>
      </w:r>
      <w:r w:rsidR="00BB708D" w:rsidRPr="001D518D">
        <w:rPr>
          <w:rFonts w:ascii="Times New Roman" w:hAnsi="Times New Roman" w:cs="Times New Roman"/>
          <w:sz w:val="24"/>
          <w:szCs w:val="24"/>
        </w:rPr>
        <w:t xml:space="preserve"> </w:t>
      </w:r>
    </w:p>
    <w:p w:rsidR="008C4E16" w:rsidRDefault="00C27603"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w:t>
      </w:r>
      <w:r w:rsidR="00BB708D" w:rsidRPr="001D518D">
        <w:rPr>
          <w:rFonts w:ascii="Times New Roman" w:hAnsi="Times New Roman" w:cs="Times New Roman"/>
          <w:sz w:val="24"/>
          <w:szCs w:val="24"/>
        </w:rPr>
        <w:t>İş mahkemelerinde görülen davalarda yargılama süresinin makul olup olmadığı değerlendirilirken yargılamanın karmaşıklığı ve kaç dereceli olduğu, tarafların ve ilgili makamların yargılama sürecindeki tutumu ve başvurucunun yargılamanın süratle sonuçlandırılmasındaki menfaatinin niteliği gibi hususlar dikkate alınır</w:t>
      </w:r>
      <w:r w:rsidRPr="001D518D">
        <w:rPr>
          <w:rFonts w:ascii="Times New Roman" w:hAnsi="Times New Roman" w:cs="Times New Roman"/>
          <w:sz w:val="24"/>
          <w:szCs w:val="24"/>
        </w:rPr>
        <w:t>.”</w:t>
      </w:r>
      <w:r w:rsidR="008C4E16">
        <w:rPr>
          <w:rStyle w:val="DipnotBavurusu"/>
          <w:rFonts w:ascii="Times New Roman" w:hAnsi="Times New Roman" w:cs="Times New Roman"/>
          <w:sz w:val="24"/>
          <w:szCs w:val="24"/>
        </w:rPr>
        <w:footnoteReference w:id="65"/>
      </w:r>
    </w:p>
    <w:p w:rsidR="00DF6B9D" w:rsidRDefault="008C4E16"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 xml:space="preserve"> </w:t>
      </w:r>
      <w:r w:rsidR="00C27603" w:rsidRPr="001D518D">
        <w:rPr>
          <w:rFonts w:ascii="Times New Roman" w:hAnsi="Times New Roman" w:cs="Times New Roman"/>
          <w:sz w:val="24"/>
          <w:szCs w:val="24"/>
        </w:rPr>
        <w:t>“</w:t>
      </w:r>
      <w:r w:rsidR="00BB708D" w:rsidRPr="001D518D">
        <w:rPr>
          <w:rFonts w:ascii="Times New Roman" w:hAnsi="Times New Roman" w:cs="Times New Roman"/>
          <w:sz w:val="24"/>
          <w:szCs w:val="24"/>
        </w:rPr>
        <w:t>Anayasa'nın 36. maddesi ve Sözleşme'nin 6. maddesi uyarınca medeni hak ve yükümlülüklere ilişkin uyuşmazlıkların makul sürede karara bağlanması gerekmektedir. Başvuru konusu olayda iş akdinin feshi üzerine açılan işe iade davasının söz konusu olduğu görüldüğünden 4857 sayılı Kanun ve 6100 sayılı Kanun'da yer alan usul hükümlerine göre yürütülen somut yargılama faaliyetinin medeni hak ve yükümlülükleri konu alan bir yargılama olduğuna kuşku yoktu</w:t>
      </w:r>
      <w:r w:rsidR="00C27603" w:rsidRPr="001D518D">
        <w:rPr>
          <w:rFonts w:ascii="Times New Roman" w:hAnsi="Times New Roman" w:cs="Times New Roman"/>
          <w:sz w:val="24"/>
          <w:szCs w:val="24"/>
        </w:rPr>
        <w:t>r.”</w:t>
      </w:r>
      <w:r>
        <w:rPr>
          <w:rStyle w:val="DipnotBavurusu"/>
          <w:rFonts w:ascii="Times New Roman" w:hAnsi="Times New Roman" w:cs="Times New Roman"/>
          <w:sz w:val="24"/>
          <w:szCs w:val="24"/>
        </w:rPr>
        <w:footnoteReference w:id="66"/>
      </w:r>
      <w:r w:rsidR="00C27603" w:rsidRPr="001D518D">
        <w:rPr>
          <w:rFonts w:ascii="Times New Roman" w:hAnsi="Times New Roman" w:cs="Times New Roman"/>
          <w:sz w:val="24"/>
          <w:szCs w:val="24"/>
        </w:rPr>
        <w:t xml:space="preserve"> </w:t>
      </w:r>
    </w:p>
    <w:p w:rsidR="00710FCB" w:rsidRDefault="00BB708D"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“Makul sürede yargılanma hakkına ilişkin olarak yapılan değerlendirmede önemli bir ölçüt olan başvurucunun davanın hızla sonuçlandırılmasındaki menfaatinin niteliği kriteri çerçevesinde bireylerin ekonomik geleceği ile çalışma barışı açısından arz ettiği önem dikkate alındığında iş uyuşmazlıklarının ivedilikle çözülmesi hususunda yargı organlarının özel bir itina göstermesi gerekmektedir. Bu nedenle kanun koyucu, iş hukukunun çalışanı koruyucu niteliğini ve iş davalarının özelliklerini dikkate alarak genel mahkemelerin dışında sözlü yargılama usulüne tabi özel bir iş yargılaması sistemi ihdas ederek iş davalarının konunun uzmanı mahkemelerce mümkün olduğunca hızlı, basit ve ucuz bir biçimde sonuçlandırılmasını amaçlamıştır</w:t>
      </w:r>
      <w:r w:rsidR="009013CA" w:rsidRPr="001D518D">
        <w:rPr>
          <w:rFonts w:ascii="Times New Roman" w:hAnsi="Times New Roman" w:cs="Times New Roman"/>
          <w:sz w:val="24"/>
          <w:szCs w:val="24"/>
        </w:rPr>
        <w:t>.</w:t>
      </w:r>
      <w:r w:rsidRPr="001D518D">
        <w:rPr>
          <w:rFonts w:ascii="Times New Roman" w:hAnsi="Times New Roman" w:cs="Times New Roman"/>
          <w:sz w:val="24"/>
          <w:szCs w:val="24"/>
        </w:rPr>
        <w:t xml:space="preserve"> 6100 sayılı Kanun'un 447. maddesiyle daha önce yürürlüğe girmiş olan kanunlarda yer alan sözlü ve seri yargılama usulleri kaldırılmış, bunun yerine iş hukuku uyuşmazlıklarına da uygulanmak üzere basit yargılama usulü getirilmiştir. Basit yargılama usulü yazılı yargılama usulünden daha basit ve çabuk işleyen, daha kısa bir incelemeye ihtiyaç duyan ve daha kolay bir inceleme ile sonuçlandırılabilecek dava ve işler için kabul edilmiş bir yargılama usulüdür</w:t>
      </w:r>
      <w:r w:rsidR="00710FCB">
        <w:rPr>
          <w:rFonts w:ascii="Times New Roman" w:hAnsi="Times New Roman" w:cs="Times New Roman"/>
          <w:sz w:val="24"/>
          <w:szCs w:val="24"/>
        </w:rPr>
        <w:t>.”</w:t>
      </w:r>
      <w:r w:rsidR="00710FCB">
        <w:rPr>
          <w:rStyle w:val="DipnotBavurusu"/>
          <w:rFonts w:ascii="Times New Roman" w:hAnsi="Times New Roman" w:cs="Times New Roman"/>
          <w:sz w:val="24"/>
          <w:szCs w:val="24"/>
        </w:rPr>
        <w:footnoteReference w:id="67"/>
      </w:r>
      <w:r w:rsidRPr="001D518D">
        <w:rPr>
          <w:rFonts w:ascii="Times New Roman" w:hAnsi="Times New Roman" w:cs="Times New Roman"/>
          <w:sz w:val="24"/>
          <w:szCs w:val="24"/>
        </w:rPr>
        <w:t xml:space="preserve"> </w:t>
      </w:r>
    </w:p>
    <w:p w:rsidR="00827E94" w:rsidRDefault="009013CA"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lastRenderedPageBreak/>
        <w:t>“</w:t>
      </w:r>
      <w:r w:rsidR="00BB708D" w:rsidRPr="001D518D">
        <w:rPr>
          <w:rFonts w:ascii="Times New Roman" w:hAnsi="Times New Roman" w:cs="Times New Roman"/>
          <w:sz w:val="24"/>
          <w:szCs w:val="24"/>
        </w:rPr>
        <w:t xml:space="preserve">Başvuruya konu yargılama sürecinin incelenmesi neticesinde celse aralarının uzun tutulduğu, üç defa </w:t>
      </w:r>
      <w:proofErr w:type="gramStart"/>
      <w:r w:rsidR="00BB708D" w:rsidRPr="001D518D">
        <w:rPr>
          <w:rFonts w:ascii="Times New Roman" w:hAnsi="Times New Roman" w:cs="Times New Roman"/>
          <w:sz w:val="24"/>
          <w:szCs w:val="24"/>
        </w:rPr>
        <w:t>hakim</w:t>
      </w:r>
      <w:proofErr w:type="gramEnd"/>
      <w:r w:rsidR="00BB708D" w:rsidRPr="001D518D">
        <w:rPr>
          <w:rFonts w:ascii="Times New Roman" w:hAnsi="Times New Roman" w:cs="Times New Roman"/>
          <w:sz w:val="24"/>
          <w:szCs w:val="24"/>
        </w:rPr>
        <w:t xml:space="preserve"> değişikliği nedeniyle duruşmanın ertelendiği, yargılama süresinin büyük kısmının delillerin toplanması aşamasında geçtiği ve davanın hak düşürücü süre nedeniyle reddedildiği anlaşılmakta; iş ilişkisinden kaynaklanan uyuşmazlıkların özellikle de işe iade talebini içeren feshe itiraz davalarının niteliği, başvurucu açısından taşıdığı değer ve başvurucunun davadaki menfaati dikkate de alındığında sonuç olarak 4857 sayılı Kanun'da öngörülen sürelere oranla haklı görülemeyecek derecede uzun bir süre olan 2 yıl 9 ay 21 günde yargılamanın tamamlandığı görülmektedir.</w:t>
      </w:r>
      <w:r w:rsidRPr="001D518D">
        <w:rPr>
          <w:rFonts w:ascii="Times New Roman" w:hAnsi="Times New Roman" w:cs="Times New Roman"/>
          <w:sz w:val="24"/>
          <w:szCs w:val="24"/>
        </w:rPr>
        <w:t>”</w:t>
      </w:r>
      <w:r w:rsidR="00710FCB">
        <w:rPr>
          <w:rStyle w:val="DipnotBavurusu"/>
          <w:rFonts w:ascii="Times New Roman" w:hAnsi="Times New Roman" w:cs="Times New Roman"/>
          <w:sz w:val="24"/>
          <w:szCs w:val="24"/>
        </w:rPr>
        <w:footnoteReference w:id="68"/>
      </w:r>
      <w:r w:rsidRPr="001D518D">
        <w:rPr>
          <w:rFonts w:ascii="Times New Roman" w:hAnsi="Times New Roman" w:cs="Times New Roman"/>
          <w:sz w:val="24"/>
          <w:szCs w:val="24"/>
        </w:rPr>
        <w:t xml:space="preserve"> </w:t>
      </w:r>
    </w:p>
    <w:p w:rsidR="00710FCB" w:rsidRDefault="009013CA"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“Anılan ilkeler ve Anayasa Mahkemesinin benzer başvurularda verdiği kararlar dikkate alındığında somut olayda Üsküdar 3. İş Mahkemesinde (İstanbul Anadolu 10. İş Mahkemesi) 17/2/201 O tarihinde açılan işçilik alacağı davasında, Mahkemenin 11/4/2012 tarihinde davayı kısmen kabul ettiği, temyiz üzerine Yargıtay 22. Hukuk Dairesinin 8/3/2013 tarihli kararıyla hükmün bozulduğu, bozma ilamına uyan Mahkemece 20/6/2013 tarihinde davanın reddedildiği ve kararın Yargıtay 9. Hukuk Dairesinin 3/12/2013 tarihli kararıyla onandığı anlaşılmıştır. Anılan ilkeler ve Anayasa Mahkemesinin benzer başvurularda verdiği kararlar dikkate alındığınd</w:t>
      </w:r>
      <w:r w:rsidR="00710FCB">
        <w:rPr>
          <w:rFonts w:ascii="Times New Roman" w:hAnsi="Times New Roman" w:cs="Times New Roman"/>
          <w:sz w:val="24"/>
          <w:szCs w:val="24"/>
        </w:rPr>
        <w:t>a somut olayda yaklaşık 3 yıl 10</w:t>
      </w:r>
      <w:r w:rsidRPr="001D518D">
        <w:rPr>
          <w:rFonts w:ascii="Times New Roman" w:hAnsi="Times New Roman" w:cs="Times New Roman"/>
          <w:sz w:val="24"/>
          <w:szCs w:val="24"/>
        </w:rPr>
        <w:t xml:space="preserve"> aylık yargılama süresinin makul olduğu sonuc</w:t>
      </w:r>
      <w:r w:rsidR="00B2372B">
        <w:rPr>
          <w:rFonts w:ascii="Times New Roman" w:hAnsi="Times New Roman" w:cs="Times New Roman"/>
          <w:sz w:val="24"/>
          <w:szCs w:val="24"/>
        </w:rPr>
        <w:t>una varmak gerekir.”</w:t>
      </w:r>
      <w:r w:rsidR="00710FCB">
        <w:rPr>
          <w:rStyle w:val="DipnotBavurusu"/>
          <w:rFonts w:ascii="Times New Roman" w:hAnsi="Times New Roman" w:cs="Times New Roman"/>
          <w:sz w:val="24"/>
          <w:szCs w:val="24"/>
        </w:rPr>
        <w:footnoteReference w:id="69"/>
      </w:r>
      <w:r w:rsidR="00710FCB">
        <w:rPr>
          <w:rFonts w:ascii="Times New Roman" w:hAnsi="Times New Roman" w:cs="Times New Roman"/>
          <w:sz w:val="24"/>
          <w:szCs w:val="24"/>
        </w:rPr>
        <w:t xml:space="preserve"> </w:t>
      </w:r>
    </w:p>
    <w:p w:rsidR="00D66172" w:rsidRDefault="001D518D" w:rsidP="00623B69">
      <w:pPr>
        <w:pStyle w:val="AralkYok"/>
        <w:ind w:firstLine="708"/>
        <w:jc w:val="both"/>
        <w:rPr>
          <w:rFonts w:ascii="Times New Roman" w:hAnsi="Times New Roman" w:cs="Times New Roman"/>
          <w:sz w:val="24"/>
          <w:szCs w:val="24"/>
        </w:rPr>
      </w:pPr>
      <w:r w:rsidRPr="001D518D">
        <w:rPr>
          <w:rFonts w:ascii="Times New Roman" w:hAnsi="Times New Roman" w:cs="Times New Roman"/>
          <w:sz w:val="24"/>
          <w:szCs w:val="24"/>
        </w:rPr>
        <w:t xml:space="preserve">“Somut olayda Bakırköy 9. İş Mahkemesinde 26/3/2010 tarihinde açılan hizmet tespiti davasında, Mahkemenin taraflarca sunulan delilleri dosyaya celp ettiği, tanıkları dinlediği, bilirkişi raporuna göre başvurucunun sigorta sicil kaydına işlenmemiş çalışmaların tespit edilmesi nedeniyle bu durumun aydınlatılması için </w:t>
      </w:r>
      <w:proofErr w:type="spellStart"/>
      <w:r w:rsidRPr="001D518D">
        <w:rPr>
          <w:rFonts w:ascii="Times New Roman" w:hAnsi="Times New Roman" w:cs="Times New Roman"/>
          <w:sz w:val="24"/>
          <w:szCs w:val="24"/>
        </w:rPr>
        <w:t>SGK'nın</w:t>
      </w:r>
      <w:proofErr w:type="spellEnd"/>
      <w:r w:rsidRPr="001D518D">
        <w:rPr>
          <w:rFonts w:ascii="Times New Roman" w:hAnsi="Times New Roman" w:cs="Times New Roman"/>
          <w:sz w:val="24"/>
          <w:szCs w:val="24"/>
        </w:rPr>
        <w:t xml:space="preserve"> farklı şubelerine yazılar yazıldığı, yazışmaların ardında 25/10/2013 tarihinde başvurucunun sigorta dosyasına sehven </w:t>
      </w:r>
      <w:proofErr w:type="spellStart"/>
      <w:r w:rsidRPr="001D518D">
        <w:rPr>
          <w:rFonts w:ascii="Times New Roman" w:hAnsi="Times New Roman" w:cs="Times New Roman"/>
          <w:sz w:val="24"/>
          <w:szCs w:val="24"/>
        </w:rPr>
        <w:t>işlenilmediği</w:t>
      </w:r>
      <w:proofErr w:type="spellEnd"/>
      <w:r w:rsidRPr="001D518D">
        <w:rPr>
          <w:rFonts w:ascii="Times New Roman" w:hAnsi="Times New Roman" w:cs="Times New Roman"/>
          <w:sz w:val="24"/>
          <w:szCs w:val="24"/>
        </w:rPr>
        <w:t xml:space="preserve"> ancak yanlışlığın düzeltildiği anlaşılan 1993/2 ve 1994/1 dönemlere ait çalışmalarla ilgili talebin konusuz kalması nedeniyle esası hakkında karar verilmesine yer olmadığına ve diğer taleplerin reddine karar verdiği, temyiz üzerine Yargıtay 10. Hukuk Dairesinin 17/4/2014 tarihli kararıyla hükmün onandığı anlaşılmıştır. Anılan ilkeler ve Anayasa Mahkemesinin benzer başvurularda verdiği kararlar dikkate alındığında somut olayda 4 yıl 21 günlük yargılama süresinin makul olduğu sonucuna varmak gerekir.”</w:t>
      </w:r>
      <w:r w:rsidR="00D66172">
        <w:rPr>
          <w:rStyle w:val="DipnotBavurusu"/>
          <w:rFonts w:ascii="Times New Roman" w:hAnsi="Times New Roman" w:cs="Times New Roman"/>
          <w:sz w:val="24"/>
          <w:szCs w:val="24"/>
        </w:rPr>
        <w:footnoteReference w:id="70"/>
      </w:r>
      <w:r w:rsidR="00D66172">
        <w:rPr>
          <w:rFonts w:ascii="Times New Roman" w:hAnsi="Times New Roman" w:cs="Times New Roman"/>
          <w:sz w:val="24"/>
          <w:szCs w:val="24"/>
        </w:rPr>
        <w:t xml:space="preserve">  </w:t>
      </w:r>
    </w:p>
    <w:p w:rsidR="00D66172" w:rsidRDefault="00D66172" w:rsidP="00623B69">
      <w:pPr>
        <w:pStyle w:val="AralkYok"/>
        <w:ind w:firstLine="708"/>
        <w:jc w:val="both"/>
        <w:rPr>
          <w:rFonts w:ascii="Times New Roman" w:hAnsi="Times New Roman" w:cs="Times New Roman"/>
          <w:sz w:val="24"/>
          <w:szCs w:val="24"/>
        </w:rPr>
      </w:pPr>
    </w:p>
    <w:p w:rsidR="001D518D" w:rsidRDefault="00A4454D" w:rsidP="00623B69">
      <w:pPr>
        <w:pStyle w:val="AralkYok"/>
        <w:numPr>
          <w:ilvl w:val="0"/>
          <w:numId w:val="10"/>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İHLAL TESPİTLERİNİN </w:t>
      </w:r>
      <w:r w:rsidR="00827E94">
        <w:rPr>
          <w:rFonts w:ascii="Times New Roman" w:hAnsi="Times New Roman" w:cs="Times New Roman"/>
          <w:b/>
          <w:sz w:val="24"/>
          <w:szCs w:val="24"/>
          <w:u w:val="single"/>
        </w:rPr>
        <w:t xml:space="preserve">HUKUKİ </w:t>
      </w:r>
      <w:r w:rsidR="0010548D">
        <w:rPr>
          <w:rFonts w:ascii="Times New Roman" w:hAnsi="Times New Roman" w:cs="Times New Roman"/>
          <w:b/>
          <w:sz w:val="24"/>
          <w:szCs w:val="24"/>
          <w:u w:val="single"/>
        </w:rPr>
        <w:t>SONUÇLARI</w:t>
      </w:r>
      <w:r w:rsidR="0010548D" w:rsidRPr="0010548D">
        <w:rPr>
          <w:rFonts w:ascii="Times New Roman" w:hAnsi="Times New Roman" w:cs="Times New Roman"/>
          <w:b/>
          <w:sz w:val="24"/>
          <w:szCs w:val="24"/>
          <w:u w:val="single"/>
        </w:rPr>
        <w:t xml:space="preserve">; </w:t>
      </w:r>
    </w:p>
    <w:p w:rsidR="002128F0" w:rsidRPr="00A4454D" w:rsidRDefault="00D66172"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w:t>
      </w:r>
      <w:r w:rsidR="0010548D" w:rsidRPr="00A4454D">
        <w:rPr>
          <w:rFonts w:ascii="Times New Roman" w:hAnsi="Times New Roman" w:cs="Times New Roman"/>
          <w:sz w:val="24"/>
          <w:szCs w:val="24"/>
        </w:rPr>
        <w:t>Mahkeme</w:t>
      </w:r>
      <w:r>
        <w:rPr>
          <w:rFonts w:ascii="Times New Roman" w:hAnsi="Times New Roman" w:cs="Times New Roman"/>
          <w:sz w:val="24"/>
          <w:szCs w:val="24"/>
        </w:rPr>
        <w:t>si</w:t>
      </w:r>
      <w:r w:rsidR="0010548D" w:rsidRPr="00A4454D">
        <w:rPr>
          <w:rFonts w:ascii="Times New Roman" w:hAnsi="Times New Roman" w:cs="Times New Roman"/>
          <w:sz w:val="24"/>
          <w:szCs w:val="24"/>
        </w:rPr>
        <w:t xml:space="preserve"> ihlale ilişkin tespitinin ardından nasıl</w:t>
      </w:r>
      <w:r w:rsidR="002E3EEE">
        <w:rPr>
          <w:rFonts w:ascii="Times New Roman" w:hAnsi="Times New Roman" w:cs="Times New Roman"/>
          <w:sz w:val="24"/>
          <w:szCs w:val="24"/>
        </w:rPr>
        <w:t xml:space="preserve"> karar vereceğini dair de mevzuata</w:t>
      </w:r>
      <w:r w:rsidR="0010548D" w:rsidRPr="00A4454D">
        <w:rPr>
          <w:rFonts w:ascii="Times New Roman" w:hAnsi="Times New Roman" w:cs="Times New Roman"/>
          <w:sz w:val="24"/>
          <w:szCs w:val="24"/>
        </w:rPr>
        <w:t xml:space="preserve"> atıfla</w:t>
      </w:r>
      <w:r>
        <w:rPr>
          <w:rFonts w:ascii="Times New Roman" w:hAnsi="Times New Roman" w:cs="Times New Roman"/>
          <w:sz w:val="24"/>
          <w:szCs w:val="24"/>
        </w:rPr>
        <w:t>rla</w:t>
      </w:r>
      <w:r w:rsidR="0010548D" w:rsidRPr="00A4454D">
        <w:rPr>
          <w:rFonts w:ascii="Times New Roman" w:hAnsi="Times New Roman" w:cs="Times New Roman"/>
          <w:sz w:val="24"/>
          <w:szCs w:val="24"/>
        </w:rPr>
        <w:t xml:space="preserve"> içtihatlarını oluşturmuştur.  </w:t>
      </w:r>
    </w:p>
    <w:p w:rsidR="002128F0" w:rsidRPr="00A4454D" w:rsidRDefault="002128F0" w:rsidP="00623B69">
      <w:pPr>
        <w:pStyle w:val="AralkYok"/>
        <w:ind w:firstLine="708"/>
        <w:jc w:val="both"/>
        <w:rPr>
          <w:rFonts w:ascii="Times New Roman" w:hAnsi="Times New Roman" w:cs="Times New Roman"/>
          <w:sz w:val="24"/>
          <w:szCs w:val="24"/>
        </w:rPr>
      </w:pPr>
      <w:r w:rsidRPr="00A4454D">
        <w:rPr>
          <w:rFonts w:ascii="Times New Roman" w:hAnsi="Times New Roman" w:cs="Times New Roman"/>
          <w:sz w:val="24"/>
          <w:szCs w:val="24"/>
        </w:rPr>
        <w:t xml:space="preserve">Mahkeme maddi tazminata hükmedebilmesi için başvurucunun uğradığını iddia ettiği maddi zarar ile tespit edilen ihlal arasında güçlü bir illiyet bağı ve belgeye bağlanmış maddi zararın </w:t>
      </w:r>
      <w:r w:rsidR="00AA5AE3">
        <w:rPr>
          <w:rFonts w:ascii="Times New Roman" w:hAnsi="Times New Roman" w:cs="Times New Roman"/>
          <w:sz w:val="24"/>
          <w:szCs w:val="24"/>
        </w:rPr>
        <w:t xml:space="preserve">varlığını </w:t>
      </w:r>
      <w:r w:rsidRPr="00A4454D">
        <w:rPr>
          <w:rFonts w:ascii="Times New Roman" w:hAnsi="Times New Roman" w:cs="Times New Roman"/>
          <w:sz w:val="24"/>
          <w:szCs w:val="24"/>
        </w:rPr>
        <w:t xml:space="preserve">aramaktadır. </w:t>
      </w:r>
    </w:p>
    <w:p w:rsidR="00A4454D" w:rsidRDefault="00D66172"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Dikkate değer di</w:t>
      </w:r>
      <w:r w:rsidR="002128F0" w:rsidRPr="00A4454D">
        <w:rPr>
          <w:rFonts w:ascii="Times New Roman" w:hAnsi="Times New Roman" w:cs="Times New Roman"/>
          <w:sz w:val="24"/>
          <w:szCs w:val="24"/>
        </w:rPr>
        <w:t xml:space="preserve">ğer bir husus ise, Mahkemenin talep edilen tazminatın nitelendirilmesine sıkı </w:t>
      </w:r>
      <w:r w:rsidR="00AA5AE3">
        <w:rPr>
          <w:rFonts w:ascii="Times New Roman" w:hAnsi="Times New Roman" w:cs="Times New Roman"/>
          <w:sz w:val="24"/>
          <w:szCs w:val="24"/>
        </w:rPr>
        <w:t xml:space="preserve">ve katı </w:t>
      </w:r>
      <w:r w:rsidR="002E3EEE">
        <w:rPr>
          <w:rFonts w:ascii="Times New Roman" w:hAnsi="Times New Roman" w:cs="Times New Roman"/>
          <w:sz w:val="24"/>
          <w:szCs w:val="24"/>
        </w:rPr>
        <w:t xml:space="preserve">şekilde bağlılığıdır. </w:t>
      </w:r>
      <w:r>
        <w:rPr>
          <w:rFonts w:ascii="Times New Roman" w:hAnsi="Times New Roman" w:cs="Times New Roman"/>
          <w:sz w:val="24"/>
          <w:szCs w:val="24"/>
        </w:rPr>
        <w:t xml:space="preserve"> </w:t>
      </w:r>
      <w:r w:rsidR="003D65FD">
        <w:rPr>
          <w:rFonts w:ascii="Times New Roman" w:hAnsi="Times New Roman" w:cs="Times New Roman"/>
          <w:sz w:val="24"/>
          <w:szCs w:val="24"/>
        </w:rPr>
        <w:t xml:space="preserve"> </w:t>
      </w:r>
      <w:r w:rsidR="002128F0" w:rsidRPr="00A4454D">
        <w:rPr>
          <w:rFonts w:ascii="Times New Roman" w:hAnsi="Times New Roman" w:cs="Times New Roman"/>
          <w:sz w:val="24"/>
          <w:szCs w:val="24"/>
        </w:rPr>
        <w:t xml:space="preserve"> </w:t>
      </w:r>
    </w:p>
    <w:p w:rsidR="00D66172" w:rsidRDefault="0010548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710FCB">
        <w:rPr>
          <w:rFonts w:ascii="Times New Roman" w:hAnsi="Times New Roman" w:cs="Times New Roman"/>
          <w:sz w:val="24"/>
          <w:szCs w:val="24"/>
        </w:rPr>
        <w:t>30/3/201</w:t>
      </w:r>
      <w:r w:rsidRPr="0010548D">
        <w:rPr>
          <w:rFonts w:ascii="Times New Roman" w:hAnsi="Times New Roman" w:cs="Times New Roman"/>
          <w:sz w:val="24"/>
          <w:szCs w:val="24"/>
        </w:rPr>
        <w:t xml:space="preserve">1 tarihli ve 6216 sayılı Anayasa Mahkemesinin Kuruluşu ve Yargılama Usulleri Hakkında Kanun'un 50. maddesinin (1) ve (2) numaralı fıkraları şöyledir: (1) Esas inceleme sonunda, başvurucunun hakkının ihlal edildiğine ya da edilmediğine karar verilir. İhlal kararı verilmesi halinde ihlalin ve sonuçlarının ortadan kaldırılması için yapılması gerekenlere hükmedilir. </w:t>
      </w:r>
      <w:proofErr w:type="gramStart"/>
      <w:r w:rsidRPr="0010548D">
        <w:rPr>
          <w:rFonts w:ascii="Times New Roman" w:hAnsi="Times New Roman" w:cs="Times New Roman"/>
          <w:sz w:val="24"/>
          <w:szCs w:val="24"/>
        </w:rPr>
        <w:t>..</w:t>
      </w:r>
      <w:proofErr w:type="gramEnd"/>
      <w:r w:rsidRPr="0010548D">
        <w:rPr>
          <w:rFonts w:ascii="Times New Roman" w:hAnsi="Times New Roman" w:cs="Times New Roman"/>
          <w:sz w:val="24"/>
          <w:szCs w:val="24"/>
        </w:rPr>
        <w:t xml:space="preserve"> (2) Tespit edilen ihlal bir mahkeme kararından kaynaklanmışsa, ihlali ve sonuçlarını ortadan kaldırmak için yeniden yargılama yapmak üzere dosya ilgili mahkemeye gönderilir. Yeniden yargılama yapılmasında hukuki yarar bulunmayan hallerde başvurucu lehine tazminata hükmedilebilir veya genel mahkemelerde dava açılması yolu gösterilebilir. Yeniden yargılama yapmakla yükümlü mahkeme, Anayasa Mahkemesinin ihlal kararında </w:t>
      </w:r>
      <w:r w:rsidRPr="0010548D">
        <w:rPr>
          <w:rFonts w:ascii="Times New Roman" w:hAnsi="Times New Roman" w:cs="Times New Roman"/>
          <w:sz w:val="24"/>
          <w:szCs w:val="24"/>
        </w:rPr>
        <w:lastRenderedPageBreak/>
        <w:t>açıkladığı ihlali ve sonuçlarını ortadan kaldıracak şekilde mümküns</w:t>
      </w:r>
      <w:r w:rsidR="002E3EEE">
        <w:rPr>
          <w:rFonts w:ascii="Times New Roman" w:hAnsi="Times New Roman" w:cs="Times New Roman"/>
          <w:sz w:val="24"/>
          <w:szCs w:val="24"/>
        </w:rPr>
        <w:t>e dosya üzerinden karar verir."</w:t>
      </w:r>
      <w:r w:rsidR="00D66172">
        <w:rPr>
          <w:rStyle w:val="DipnotBavurusu"/>
          <w:rFonts w:ascii="Times New Roman" w:hAnsi="Times New Roman" w:cs="Times New Roman"/>
          <w:sz w:val="24"/>
          <w:szCs w:val="24"/>
        </w:rPr>
        <w:footnoteReference w:id="71"/>
      </w:r>
    </w:p>
    <w:p w:rsidR="001D518D" w:rsidRPr="002128F0" w:rsidRDefault="0010548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Pr="0010548D">
        <w:rPr>
          <w:rFonts w:ascii="Times New Roman" w:hAnsi="Times New Roman" w:cs="Times New Roman"/>
          <w:sz w:val="24"/>
          <w:szCs w:val="24"/>
        </w:rPr>
        <w:t xml:space="preserve">Anayasa Mahkemesinin </w:t>
      </w:r>
      <w:r w:rsidRPr="00EE3BCA">
        <w:rPr>
          <w:rFonts w:ascii="Times New Roman" w:hAnsi="Times New Roman" w:cs="Times New Roman"/>
          <w:i/>
          <w:sz w:val="24"/>
          <w:szCs w:val="24"/>
        </w:rPr>
        <w:t>Mehmet Doğan ([GK], B. No: 2014/8875, 7/6/2018)</w:t>
      </w:r>
      <w:r w:rsidRPr="0010548D">
        <w:rPr>
          <w:rFonts w:ascii="Times New Roman" w:hAnsi="Times New Roman" w:cs="Times New Roman"/>
          <w:sz w:val="24"/>
          <w:szCs w:val="24"/>
        </w:rPr>
        <w:t xml:space="preserve"> kararında, ihlal sonucuna varıldığında ihlalin nasıl ortadan kaldırılacağının belirlenmesi hususunda genel ilkeler belirlenmiştir.</w:t>
      </w:r>
      <w:r>
        <w:rPr>
          <w:rFonts w:ascii="Times New Roman" w:hAnsi="Times New Roman" w:cs="Times New Roman"/>
          <w:sz w:val="24"/>
          <w:szCs w:val="24"/>
        </w:rPr>
        <w:t xml:space="preserve"> </w:t>
      </w:r>
      <w:r w:rsidRPr="00EE3BCA">
        <w:rPr>
          <w:rFonts w:ascii="Times New Roman" w:hAnsi="Times New Roman" w:cs="Times New Roman"/>
          <w:i/>
          <w:sz w:val="24"/>
          <w:szCs w:val="24"/>
        </w:rPr>
        <w:t>Mehmet Doğan kararında</w:t>
      </w:r>
      <w:r w:rsidRPr="0010548D">
        <w:rPr>
          <w:rFonts w:ascii="Times New Roman" w:hAnsi="Times New Roman" w:cs="Times New Roman"/>
          <w:sz w:val="24"/>
          <w:szCs w:val="24"/>
        </w:rPr>
        <w:t xml:space="preserve"> özetle uygun giderim yolunun belirlenebilmesi açısından öncelikle ihlalin kaynağının belirlenmesi gerektiği vurgulanmıştır. Buna göre ihlalin mahkeme kararından kaynaklandığı durumlarda 6216 sayılı Kanun’un 50. maddesinin (2) numaralı fıkrası ile </w:t>
      </w:r>
      <w:proofErr w:type="spellStart"/>
      <w:r w:rsidRPr="0010548D">
        <w:rPr>
          <w:rFonts w:ascii="Times New Roman" w:hAnsi="Times New Roman" w:cs="Times New Roman"/>
          <w:sz w:val="24"/>
          <w:szCs w:val="24"/>
        </w:rPr>
        <w:t>İçtüzük’ün</w:t>
      </w:r>
      <w:proofErr w:type="spellEnd"/>
      <w:r w:rsidRPr="0010548D">
        <w:rPr>
          <w:rFonts w:ascii="Times New Roman" w:hAnsi="Times New Roman" w:cs="Times New Roman"/>
          <w:sz w:val="24"/>
          <w:szCs w:val="24"/>
        </w:rPr>
        <w:t xml:space="preserve"> 79. maddesinin (1) numaralı fıkrasının (a) bendi uyarınca kural olarak ihlali ve sonuçlarını ortadan kaldırmak için yeniden yargılama yapılmak üzere kararın bir örneğinin ilgili mahkemeye gönderilmesine hükmedilir </w:t>
      </w:r>
      <w:r w:rsidRPr="00EE3BCA">
        <w:rPr>
          <w:rFonts w:ascii="Times New Roman" w:hAnsi="Times New Roman" w:cs="Times New Roman"/>
          <w:i/>
          <w:sz w:val="24"/>
          <w:szCs w:val="24"/>
        </w:rPr>
        <w:t>(Mehmet Doğan, §§ 57, 58).</w:t>
      </w:r>
      <w:r w:rsidRPr="00EE3BCA">
        <w:rPr>
          <w:i/>
        </w:rPr>
        <w:t xml:space="preserve"> </w:t>
      </w:r>
      <w:r w:rsidRPr="002128F0">
        <w:rPr>
          <w:rFonts w:ascii="Times New Roman" w:hAnsi="Times New Roman" w:cs="Times New Roman"/>
          <w:sz w:val="24"/>
          <w:szCs w:val="24"/>
        </w:rPr>
        <w:t>Anayasa Mahkemesinin tespit edilen ihlalin giderilmesi amacıyla yeniden yargılama yapılmasına hükmettiği hâllerde ilgili usul kanunlarında düzenlenen yargılamanın yenilenmesi kurumundan farklı olarak yargılamanın yenilenmesi sebebinin varlığının kabulü ve önceki kararın kaldırılması hususunda derece mahkemesinin herhangi bir takdir yetkisi bulunmamaktadır. Zira ihlal kararı verilen hâllerde yargılamanın yenilenmesinin gerekliliği hususundaki takdir, derece mahkemelerine değil ihlalin varlığını tespit eden Anayasa Mahkemesine bırakılmıştır. Derece mahkemesi Anayasa Mahkemesinin ihlal kararında belirttiği doğrultuda ihlalin sonuçlarını gidermek üzere gereken işlemleri yapmakla yükümlüdür</w:t>
      </w:r>
      <w:r w:rsidR="00D66172">
        <w:rPr>
          <w:rFonts w:ascii="Times New Roman" w:hAnsi="Times New Roman" w:cs="Times New Roman"/>
          <w:sz w:val="24"/>
          <w:szCs w:val="24"/>
        </w:rPr>
        <w:t>.</w:t>
      </w:r>
      <w:r w:rsidRPr="002128F0">
        <w:rPr>
          <w:rFonts w:ascii="Times New Roman" w:hAnsi="Times New Roman" w:cs="Times New Roman"/>
          <w:sz w:val="24"/>
          <w:szCs w:val="24"/>
        </w:rPr>
        <w:t>”</w:t>
      </w:r>
      <w:r w:rsidR="00D66172">
        <w:rPr>
          <w:rStyle w:val="DipnotBavurusu"/>
          <w:rFonts w:ascii="Times New Roman" w:hAnsi="Times New Roman" w:cs="Times New Roman"/>
          <w:sz w:val="24"/>
          <w:szCs w:val="24"/>
        </w:rPr>
        <w:footnoteReference w:id="72"/>
      </w:r>
      <w:r w:rsidRPr="002128F0">
        <w:rPr>
          <w:rFonts w:ascii="Times New Roman" w:hAnsi="Times New Roman" w:cs="Times New Roman"/>
          <w:sz w:val="24"/>
          <w:szCs w:val="24"/>
        </w:rPr>
        <w:t xml:space="preserve"> </w:t>
      </w:r>
    </w:p>
    <w:p w:rsidR="001D518D" w:rsidRDefault="00A4454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Pr="00A4454D">
        <w:rPr>
          <w:rFonts w:ascii="Times New Roman" w:hAnsi="Times New Roman" w:cs="Times New Roman"/>
          <w:sz w:val="24"/>
          <w:szCs w:val="24"/>
        </w:rPr>
        <w:t>Başvurucunun manevi tazminat talebi bulunmadığından yargılamanın uzun sürmesi nedeniyle adil yargılanma hakkının ihlalinin tespiti sonucunda tazminata hükmedilmesi mümkün değildir.</w:t>
      </w:r>
      <w:r w:rsidR="002E3EEE">
        <w:rPr>
          <w:rFonts w:ascii="Times New Roman" w:hAnsi="Times New Roman" w:cs="Times New Roman"/>
          <w:sz w:val="24"/>
          <w:szCs w:val="24"/>
        </w:rPr>
        <w:t>”</w:t>
      </w:r>
      <w:r w:rsidR="00D66172">
        <w:rPr>
          <w:rStyle w:val="DipnotBavurusu"/>
          <w:rFonts w:ascii="Times New Roman" w:hAnsi="Times New Roman" w:cs="Times New Roman"/>
          <w:sz w:val="24"/>
          <w:szCs w:val="24"/>
        </w:rPr>
        <w:footnoteReference w:id="73"/>
      </w:r>
      <w:r>
        <w:rPr>
          <w:rFonts w:ascii="Times New Roman" w:hAnsi="Times New Roman" w:cs="Times New Roman"/>
          <w:sz w:val="24"/>
          <w:szCs w:val="24"/>
        </w:rPr>
        <w:t xml:space="preserve"> </w:t>
      </w:r>
    </w:p>
    <w:p w:rsidR="00947C47" w:rsidRDefault="00E40CA9"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Pr="00E40CA9">
        <w:rPr>
          <w:rFonts w:ascii="Times New Roman" w:hAnsi="Times New Roman" w:cs="Times New Roman"/>
          <w:sz w:val="24"/>
          <w:szCs w:val="24"/>
        </w:rPr>
        <w:t>Anayasa Mahkemesinin maddi tazminata hükmedebilmesi için başvurucuların uğradıklarını iddia ettikleri maddi zarar ile tespit edilen ihlal arasında illiyet bağı bulunmalıdır. Talepte bulunan başvurucunun bu konuda herhangi bir belge sunmamış olması nedeniyle maddi tazminat talebinin reddine karar verilmesi gerekir.</w:t>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74"/>
      </w:r>
    </w:p>
    <w:p w:rsidR="00A4454D" w:rsidRDefault="00A4454D" w:rsidP="00623B69">
      <w:pPr>
        <w:pStyle w:val="AralkYok"/>
        <w:jc w:val="both"/>
        <w:rPr>
          <w:rFonts w:ascii="Times New Roman" w:hAnsi="Times New Roman" w:cs="Times New Roman"/>
          <w:sz w:val="24"/>
          <w:szCs w:val="24"/>
        </w:rPr>
      </w:pPr>
    </w:p>
    <w:p w:rsidR="00A4454D" w:rsidRPr="00A4454D" w:rsidRDefault="002167DD" w:rsidP="00623B69">
      <w:pPr>
        <w:pStyle w:val="AralkYok"/>
        <w:numPr>
          <w:ilvl w:val="0"/>
          <w:numId w:val="10"/>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MAHKEME </w:t>
      </w:r>
      <w:r w:rsidR="007958BA">
        <w:rPr>
          <w:rFonts w:ascii="Times New Roman" w:hAnsi="Times New Roman" w:cs="Times New Roman"/>
          <w:b/>
          <w:sz w:val="24"/>
          <w:szCs w:val="24"/>
          <w:u w:val="single"/>
        </w:rPr>
        <w:t xml:space="preserve">KARARLARININ </w:t>
      </w:r>
      <w:r w:rsidR="00294772">
        <w:rPr>
          <w:rFonts w:ascii="Times New Roman" w:hAnsi="Times New Roman" w:cs="Times New Roman"/>
          <w:b/>
          <w:sz w:val="24"/>
          <w:szCs w:val="24"/>
          <w:u w:val="single"/>
        </w:rPr>
        <w:t xml:space="preserve">EMEK KESİMİNE </w:t>
      </w:r>
      <w:r w:rsidR="007958BA">
        <w:rPr>
          <w:rFonts w:ascii="Times New Roman" w:hAnsi="Times New Roman" w:cs="Times New Roman"/>
          <w:b/>
          <w:sz w:val="24"/>
          <w:szCs w:val="24"/>
          <w:u w:val="single"/>
        </w:rPr>
        <w:t>ETKİSİ</w:t>
      </w:r>
      <w:r w:rsidR="002778CB">
        <w:rPr>
          <w:rFonts w:ascii="Times New Roman" w:hAnsi="Times New Roman" w:cs="Times New Roman"/>
          <w:b/>
          <w:sz w:val="24"/>
          <w:szCs w:val="24"/>
          <w:u w:val="single"/>
        </w:rPr>
        <w:t xml:space="preserve"> VE ELEŞTİRİSİ</w:t>
      </w:r>
      <w:r w:rsidR="00A4454D" w:rsidRPr="00A4454D">
        <w:rPr>
          <w:rFonts w:ascii="Times New Roman" w:hAnsi="Times New Roman" w:cs="Times New Roman"/>
          <w:b/>
          <w:sz w:val="24"/>
          <w:szCs w:val="24"/>
          <w:u w:val="single"/>
        </w:rPr>
        <w:t xml:space="preserve">; </w:t>
      </w:r>
    </w:p>
    <w:p w:rsidR="00907AA6" w:rsidRDefault="00A4454D" w:rsidP="00623B69">
      <w:pPr>
        <w:pStyle w:val="AralkYok"/>
        <w:jc w:val="both"/>
        <w:rPr>
          <w:rFonts w:ascii="Times New Roman" w:hAnsi="Times New Roman" w:cs="Times New Roman"/>
          <w:sz w:val="24"/>
          <w:szCs w:val="24"/>
        </w:rPr>
      </w:pPr>
      <w:r>
        <w:rPr>
          <w:rFonts w:ascii="Times New Roman" w:hAnsi="Times New Roman" w:cs="Times New Roman"/>
          <w:sz w:val="24"/>
          <w:szCs w:val="24"/>
        </w:rPr>
        <w:tab/>
        <w:t xml:space="preserve">İncelememizde yer alan çok sayıdaki </w:t>
      </w:r>
      <w:r w:rsidR="002E3EEE">
        <w:rPr>
          <w:rFonts w:ascii="Times New Roman" w:hAnsi="Times New Roman" w:cs="Times New Roman"/>
          <w:sz w:val="24"/>
          <w:szCs w:val="24"/>
        </w:rPr>
        <w:t xml:space="preserve">başvuru </w:t>
      </w:r>
      <w:r>
        <w:rPr>
          <w:rFonts w:ascii="Times New Roman" w:hAnsi="Times New Roman" w:cs="Times New Roman"/>
          <w:sz w:val="24"/>
          <w:szCs w:val="24"/>
        </w:rPr>
        <w:t>karar</w:t>
      </w:r>
      <w:r w:rsidR="002E3EEE">
        <w:rPr>
          <w:rFonts w:ascii="Times New Roman" w:hAnsi="Times New Roman" w:cs="Times New Roman"/>
          <w:sz w:val="24"/>
          <w:szCs w:val="24"/>
        </w:rPr>
        <w:t>ına</w:t>
      </w:r>
      <w:r>
        <w:rPr>
          <w:rFonts w:ascii="Times New Roman" w:hAnsi="Times New Roman" w:cs="Times New Roman"/>
          <w:sz w:val="24"/>
          <w:szCs w:val="24"/>
        </w:rPr>
        <w:t xml:space="preserve"> yansımış içtihatlardan</w:t>
      </w:r>
      <w:r w:rsidR="002E3EEE">
        <w:rPr>
          <w:rFonts w:ascii="Times New Roman" w:hAnsi="Times New Roman" w:cs="Times New Roman"/>
          <w:sz w:val="24"/>
          <w:szCs w:val="24"/>
        </w:rPr>
        <w:t>, a</w:t>
      </w:r>
      <w:r>
        <w:rPr>
          <w:rFonts w:ascii="Times New Roman" w:hAnsi="Times New Roman" w:cs="Times New Roman"/>
          <w:sz w:val="24"/>
          <w:szCs w:val="24"/>
        </w:rPr>
        <w:t xml:space="preserve">radan geçen 8 yılda </w:t>
      </w:r>
      <w:r w:rsidR="002E3EEE">
        <w:rPr>
          <w:rFonts w:ascii="Times New Roman" w:hAnsi="Times New Roman" w:cs="Times New Roman"/>
          <w:sz w:val="24"/>
          <w:szCs w:val="24"/>
        </w:rPr>
        <w:t xml:space="preserve">Mahkemenin </w:t>
      </w:r>
      <w:r>
        <w:rPr>
          <w:rFonts w:ascii="Times New Roman" w:hAnsi="Times New Roman" w:cs="Times New Roman"/>
          <w:sz w:val="24"/>
          <w:szCs w:val="24"/>
        </w:rPr>
        <w:t>içtihat bütünlüğü ve zenginliği sağladığı, birçok kararında AİHM içtihatlarına da atıf</w:t>
      </w:r>
      <w:r w:rsidR="00FB6595">
        <w:rPr>
          <w:rFonts w:ascii="Times New Roman" w:hAnsi="Times New Roman" w:cs="Times New Roman"/>
          <w:sz w:val="24"/>
          <w:szCs w:val="24"/>
        </w:rPr>
        <w:t>lar</w:t>
      </w:r>
      <w:r>
        <w:rPr>
          <w:rFonts w:ascii="Times New Roman" w:hAnsi="Times New Roman" w:cs="Times New Roman"/>
          <w:sz w:val="24"/>
          <w:szCs w:val="24"/>
        </w:rPr>
        <w:t xml:space="preserve"> yaptığı, bu anlamda kararların olumlu olduğu </w:t>
      </w:r>
      <w:r w:rsidR="002E3EEE">
        <w:rPr>
          <w:rFonts w:ascii="Times New Roman" w:hAnsi="Times New Roman" w:cs="Times New Roman"/>
          <w:sz w:val="24"/>
          <w:szCs w:val="24"/>
        </w:rPr>
        <w:t xml:space="preserve">düşünülmektedir. </w:t>
      </w:r>
    </w:p>
    <w:p w:rsidR="00A4454D" w:rsidRDefault="00907AA6" w:rsidP="005B380C">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Ancak</w:t>
      </w:r>
      <w:r w:rsidR="00E40CA9">
        <w:rPr>
          <w:rFonts w:ascii="Times New Roman" w:hAnsi="Times New Roman" w:cs="Times New Roman"/>
          <w:sz w:val="24"/>
          <w:szCs w:val="24"/>
        </w:rPr>
        <w:t xml:space="preserve"> önemle belirtelim ki </w:t>
      </w:r>
      <w:r w:rsidR="002E3EEE">
        <w:rPr>
          <w:rFonts w:ascii="Times New Roman" w:hAnsi="Times New Roman" w:cs="Times New Roman"/>
          <w:sz w:val="24"/>
          <w:szCs w:val="24"/>
        </w:rPr>
        <w:t xml:space="preserve">incelemelerimize </w:t>
      </w:r>
      <w:r w:rsidR="00E40CA9">
        <w:rPr>
          <w:rFonts w:ascii="Times New Roman" w:hAnsi="Times New Roman" w:cs="Times New Roman"/>
          <w:sz w:val="24"/>
          <w:szCs w:val="24"/>
        </w:rPr>
        <w:t>konu</w:t>
      </w:r>
      <w:r w:rsidR="002E3EEE">
        <w:rPr>
          <w:rFonts w:ascii="Times New Roman" w:hAnsi="Times New Roman" w:cs="Times New Roman"/>
          <w:sz w:val="24"/>
          <w:szCs w:val="24"/>
        </w:rPr>
        <w:t xml:space="preserve"> kararlar, Anayasa Mahkemesi</w:t>
      </w:r>
      <w:r>
        <w:rPr>
          <w:rFonts w:ascii="Times New Roman" w:hAnsi="Times New Roman" w:cs="Times New Roman"/>
          <w:sz w:val="24"/>
          <w:szCs w:val="24"/>
        </w:rPr>
        <w:t>nce kabul edi</w:t>
      </w:r>
      <w:r w:rsidR="002E3EEE">
        <w:rPr>
          <w:rFonts w:ascii="Times New Roman" w:hAnsi="Times New Roman" w:cs="Times New Roman"/>
          <w:sz w:val="24"/>
          <w:szCs w:val="24"/>
        </w:rPr>
        <w:t xml:space="preserve">lebilir bulunup esastan </w:t>
      </w:r>
      <w:r>
        <w:rPr>
          <w:rFonts w:ascii="Times New Roman" w:hAnsi="Times New Roman" w:cs="Times New Roman"/>
          <w:sz w:val="24"/>
          <w:szCs w:val="24"/>
        </w:rPr>
        <w:t xml:space="preserve">hükme bağlanmış </w:t>
      </w:r>
      <w:r w:rsidR="00E40CA9">
        <w:rPr>
          <w:rFonts w:ascii="Times New Roman" w:hAnsi="Times New Roman" w:cs="Times New Roman"/>
          <w:sz w:val="24"/>
          <w:szCs w:val="24"/>
        </w:rPr>
        <w:t>başvurulara ilişkindir.</w:t>
      </w:r>
      <w:r w:rsidR="005B380C">
        <w:rPr>
          <w:rFonts w:ascii="Times New Roman" w:hAnsi="Times New Roman" w:cs="Times New Roman"/>
          <w:sz w:val="24"/>
          <w:szCs w:val="24"/>
        </w:rPr>
        <w:t xml:space="preserve"> Esastan incelemeye alınmış</w:t>
      </w:r>
      <w:r w:rsidR="00E40CA9">
        <w:rPr>
          <w:rFonts w:ascii="Times New Roman" w:hAnsi="Times New Roman" w:cs="Times New Roman"/>
          <w:sz w:val="24"/>
          <w:szCs w:val="24"/>
        </w:rPr>
        <w:t xml:space="preserve"> </w:t>
      </w:r>
      <w:r w:rsidR="005B380C">
        <w:rPr>
          <w:rFonts w:ascii="Times New Roman" w:hAnsi="Times New Roman" w:cs="Times New Roman"/>
          <w:sz w:val="24"/>
          <w:szCs w:val="24"/>
        </w:rPr>
        <w:t>b</w:t>
      </w:r>
      <w:r>
        <w:rPr>
          <w:rFonts w:ascii="Times New Roman" w:hAnsi="Times New Roman" w:cs="Times New Roman"/>
          <w:sz w:val="24"/>
          <w:szCs w:val="24"/>
        </w:rPr>
        <w:t xml:space="preserve">u </w:t>
      </w:r>
      <w:r w:rsidR="00E40CA9">
        <w:rPr>
          <w:rFonts w:ascii="Times New Roman" w:hAnsi="Times New Roman" w:cs="Times New Roman"/>
          <w:sz w:val="24"/>
          <w:szCs w:val="24"/>
        </w:rPr>
        <w:t xml:space="preserve">başvuruların </w:t>
      </w:r>
      <w:r w:rsidR="005B380C">
        <w:rPr>
          <w:rFonts w:ascii="Times New Roman" w:hAnsi="Times New Roman" w:cs="Times New Roman"/>
          <w:sz w:val="24"/>
          <w:szCs w:val="24"/>
        </w:rPr>
        <w:t xml:space="preserve">2019 yılı için toplam başvurunun </w:t>
      </w:r>
      <w:r>
        <w:rPr>
          <w:rFonts w:ascii="Times New Roman" w:hAnsi="Times New Roman" w:cs="Times New Roman"/>
          <w:sz w:val="24"/>
          <w:szCs w:val="24"/>
        </w:rPr>
        <w:t>sadece %16</w:t>
      </w:r>
      <w:r w:rsidR="005B380C">
        <w:rPr>
          <w:rFonts w:ascii="Times New Roman" w:hAnsi="Times New Roman" w:cs="Times New Roman"/>
          <w:sz w:val="24"/>
          <w:szCs w:val="24"/>
        </w:rPr>
        <w:t>’sı</w:t>
      </w:r>
      <w:r>
        <w:rPr>
          <w:rFonts w:ascii="Times New Roman" w:hAnsi="Times New Roman" w:cs="Times New Roman"/>
          <w:sz w:val="24"/>
          <w:szCs w:val="24"/>
        </w:rPr>
        <w:t xml:space="preserve"> oranında kaldığı görülmektedir.</w:t>
      </w:r>
      <w:r w:rsidR="005B380C">
        <w:rPr>
          <w:rFonts w:ascii="Times New Roman" w:hAnsi="Times New Roman" w:cs="Times New Roman"/>
          <w:sz w:val="24"/>
          <w:szCs w:val="24"/>
        </w:rPr>
        <w:t xml:space="preserve"> </w:t>
      </w:r>
      <w:proofErr w:type="gramStart"/>
      <w:r w:rsidR="002E3EEE">
        <w:rPr>
          <w:rFonts w:ascii="Times New Roman" w:hAnsi="Times New Roman" w:cs="Times New Roman"/>
          <w:sz w:val="24"/>
          <w:szCs w:val="24"/>
        </w:rPr>
        <w:t>Yine b</w:t>
      </w:r>
      <w:r w:rsidR="00491842">
        <w:rPr>
          <w:rFonts w:ascii="Times New Roman" w:hAnsi="Times New Roman" w:cs="Times New Roman"/>
          <w:sz w:val="24"/>
          <w:szCs w:val="24"/>
        </w:rPr>
        <w:t xml:space="preserve">ugüne kadar yapılan </w:t>
      </w:r>
      <w:r w:rsidR="005B380C">
        <w:rPr>
          <w:rFonts w:ascii="Times New Roman" w:hAnsi="Times New Roman" w:cs="Times New Roman"/>
          <w:sz w:val="24"/>
          <w:szCs w:val="24"/>
        </w:rPr>
        <w:t xml:space="preserve">başvuruların %90’ının </w:t>
      </w:r>
      <w:r w:rsidR="00491842">
        <w:rPr>
          <w:rFonts w:ascii="Times New Roman" w:hAnsi="Times New Roman" w:cs="Times New Roman"/>
          <w:sz w:val="24"/>
          <w:szCs w:val="24"/>
        </w:rPr>
        <w:t xml:space="preserve">Mahkemece </w:t>
      </w:r>
      <w:r w:rsidR="005B380C">
        <w:rPr>
          <w:rFonts w:ascii="Times New Roman" w:hAnsi="Times New Roman" w:cs="Times New Roman"/>
          <w:sz w:val="24"/>
          <w:szCs w:val="24"/>
        </w:rPr>
        <w:t>kabul edilemez bulunduğu</w:t>
      </w:r>
      <w:r w:rsidR="00491842">
        <w:rPr>
          <w:rFonts w:ascii="Times New Roman" w:hAnsi="Times New Roman" w:cs="Times New Roman"/>
          <w:sz w:val="24"/>
          <w:szCs w:val="24"/>
        </w:rPr>
        <w:t xml:space="preserve">, %5’inin idari </w:t>
      </w:r>
      <w:proofErr w:type="spellStart"/>
      <w:r w:rsidR="00491842">
        <w:rPr>
          <w:rFonts w:ascii="Times New Roman" w:hAnsi="Times New Roman" w:cs="Times New Roman"/>
          <w:sz w:val="24"/>
          <w:szCs w:val="24"/>
        </w:rPr>
        <w:t>red</w:t>
      </w:r>
      <w:proofErr w:type="spellEnd"/>
      <w:r w:rsidR="00491842">
        <w:rPr>
          <w:rFonts w:ascii="Times New Roman" w:hAnsi="Times New Roman" w:cs="Times New Roman"/>
          <w:sz w:val="24"/>
          <w:szCs w:val="24"/>
        </w:rPr>
        <w:t xml:space="preserve"> ile sonuçlandırıldığı, %0,3’ünde hak ihlali tespit edilemediği, %1’inde ise düşme, kapama, başvurunun reddi gibi gerekçelerle başvuruya dair olumsuz kararlar verildiği, en az bir hakkın ihlaline karar verilen </w:t>
      </w:r>
      <w:r w:rsidR="002E3EEE">
        <w:rPr>
          <w:rFonts w:ascii="Times New Roman" w:hAnsi="Times New Roman" w:cs="Times New Roman"/>
          <w:sz w:val="24"/>
          <w:szCs w:val="24"/>
        </w:rPr>
        <w:t xml:space="preserve">başvuru </w:t>
      </w:r>
      <w:r w:rsidR="00491842">
        <w:rPr>
          <w:rFonts w:ascii="Times New Roman" w:hAnsi="Times New Roman" w:cs="Times New Roman"/>
          <w:sz w:val="24"/>
          <w:szCs w:val="24"/>
        </w:rPr>
        <w:t xml:space="preserve">oranının ise sadece %4 </w:t>
      </w:r>
      <w:r w:rsidR="002E3EEE">
        <w:rPr>
          <w:rFonts w:ascii="Times New Roman" w:hAnsi="Times New Roman" w:cs="Times New Roman"/>
          <w:sz w:val="24"/>
          <w:szCs w:val="24"/>
        </w:rPr>
        <w:t xml:space="preserve">oranında </w:t>
      </w:r>
      <w:r w:rsidR="00491842">
        <w:rPr>
          <w:rFonts w:ascii="Times New Roman" w:hAnsi="Times New Roman" w:cs="Times New Roman"/>
          <w:sz w:val="24"/>
          <w:szCs w:val="24"/>
        </w:rPr>
        <w:t xml:space="preserve">olduğu </w:t>
      </w:r>
      <w:r w:rsidR="002E3EEE">
        <w:rPr>
          <w:rFonts w:ascii="Times New Roman" w:hAnsi="Times New Roman" w:cs="Times New Roman"/>
          <w:sz w:val="24"/>
          <w:szCs w:val="24"/>
        </w:rPr>
        <w:t>M</w:t>
      </w:r>
      <w:r w:rsidR="005B380C">
        <w:rPr>
          <w:rFonts w:ascii="Times New Roman" w:hAnsi="Times New Roman" w:cs="Times New Roman"/>
          <w:sz w:val="24"/>
          <w:szCs w:val="24"/>
        </w:rPr>
        <w:t>ahkeme istatistiklerine yanmıştır.</w:t>
      </w:r>
      <w:proofErr w:type="gramEnd"/>
      <w:r w:rsidR="005B380C">
        <w:rPr>
          <w:rStyle w:val="DipnotBavurusu"/>
          <w:rFonts w:ascii="Times New Roman" w:hAnsi="Times New Roman" w:cs="Times New Roman"/>
          <w:sz w:val="24"/>
          <w:szCs w:val="24"/>
        </w:rPr>
        <w:footnoteReference w:id="75"/>
      </w:r>
      <w:r w:rsidR="005B380C">
        <w:rPr>
          <w:rFonts w:ascii="Times New Roman" w:hAnsi="Times New Roman" w:cs="Times New Roman"/>
          <w:sz w:val="24"/>
          <w:szCs w:val="24"/>
        </w:rPr>
        <w:t xml:space="preserve"> </w:t>
      </w:r>
    </w:p>
    <w:p w:rsidR="00491842" w:rsidRDefault="005B380C"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E</w:t>
      </w:r>
      <w:r w:rsidR="00FB6595">
        <w:rPr>
          <w:rFonts w:ascii="Times New Roman" w:hAnsi="Times New Roman" w:cs="Times New Roman"/>
          <w:sz w:val="24"/>
          <w:szCs w:val="24"/>
        </w:rPr>
        <w:t>sasen önemli ve değerli olan</w:t>
      </w:r>
      <w:r w:rsidR="00491842">
        <w:rPr>
          <w:rFonts w:ascii="Times New Roman" w:hAnsi="Times New Roman" w:cs="Times New Roman"/>
          <w:sz w:val="24"/>
          <w:szCs w:val="24"/>
        </w:rPr>
        <w:t xml:space="preserve"> bir diğer nokta ise </w:t>
      </w:r>
      <w:r w:rsidR="00FB6595">
        <w:rPr>
          <w:rFonts w:ascii="Times New Roman" w:hAnsi="Times New Roman" w:cs="Times New Roman"/>
          <w:sz w:val="24"/>
          <w:szCs w:val="24"/>
        </w:rPr>
        <w:t xml:space="preserve">hiç şüphesiz </w:t>
      </w:r>
      <w:r w:rsidR="00B5200C">
        <w:rPr>
          <w:rFonts w:ascii="Times New Roman" w:hAnsi="Times New Roman" w:cs="Times New Roman"/>
          <w:sz w:val="24"/>
          <w:szCs w:val="24"/>
        </w:rPr>
        <w:t xml:space="preserve">zengin ve olumlu içtihatların Mahkemece olaylara </w:t>
      </w:r>
      <w:r w:rsidR="003178A5">
        <w:rPr>
          <w:rFonts w:ascii="Times New Roman" w:hAnsi="Times New Roman" w:cs="Times New Roman"/>
          <w:sz w:val="24"/>
          <w:szCs w:val="24"/>
        </w:rPr>
        <w:t xml:space="preserve">ne şekilde uygulandığı, </w:t>
      </w:r>
      <w:r w:rsidR="00B5200C">
        <w:rPr>
          <w:rFonts w:ascii="Times New Roman" w:hAnsi="Times New Roman" w:cs="Times New Roman"/>
          <w:sz w:val="24"/>
          <w:szCs w:val="24"/>
        </w:rPr>
        <w:t>etkin</w:t>
      </w:r>
      <w:r w:rsidR="003178A5">
        <w:rPr>
          <w:rFonts w:ascii="Times New Roman" w:hAnsi="Times New Roman" w:cs="Times New Roman"/>
          <w:sz w:val="24"/>
          <w:szCs w:val="24"/>
        </w:rPr>
        <w:t xml:space="preserve"> </w:t>
      </w:r>
      <w:r w:rsidR="002E3EEE">
        <w:rPr>
          <w:rFonts w:ascii="Times New Roman" w:hAnsi="Times New Roman" w:cs="Times New Roman"/>
          <w:sz w:val="24"/>
          <w:szCs w:val="24"/>
        </w:rPr>
        <w:t xml:space="preserve">şekilde uygulanıp uygulanmadığı ve her yönden </w:t>
      </w:r>
      <w:r w:rsidR="00491842">
        <w:rPr>
          <w:rFonts w:ascii="Times New Roman" w:hAnsi="Times New Roman" w:cs="Times New Roman"/>
          <w:sz w:val="24"/>
          <w:szCs w:val="24"/>
        </w:rPr>
        <w:t>etkileridir.</w:t>
      </w:r>
    </w:p>
    <w:p w:rsidR="003178A5" w:rsidRDefault="002E3EEE"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Örgütlü emek kesiminin en önemli gücü niteliğinde olması, ge</w:t>
      </w:r>
      <w:r w:rsidR="003178A5">
        <w:rPr>
          <w:rFonts w:ascii="Times New Roman" w:hAnsi="Times New Roman" w:cs="Times New Roman"/>
          <w:sz w:val="24"/>
          <w:szCs w:val="24"/>
        </w:rPr>
        <w:t>niş emek kesim</w:t>
      </w:r>
      <w:r w:rsidR="00FE0A97">
        <w:rPr>
          <w:rFonts w:ascii="Times New Roman" w:hAnsi="Times New Roman" w:cs="Times New Roman"/>
          <w:sz w:val="24"/>
          <w:szCs w:val="24"/>
        </w:rPr>
        <w:t>lerini</w:t>
      </w:r>
      <w:r w:rsidR="003178A5">
        <w:rPr>
          <w:rFonts w:ascii="Times New Roman" w:hAnsi="Times New Roman" w:cs="Times New Roman"/>
          <w:sz w:val="24"/>
          <w:szCs w:val="24"/>
        </w:rPr>
        <w:t xml:space="preserve"> </w:t>
      </w:r>
      <w:r w:rsidR="00FE0A97">
        <w:rPr>
          <w:rFonts w:ascii="Times New Roman" w:hAnsi="Times New Roman" w:cs="Times New Roman"/>
          <w:sz w:val="24"/>
          <w:szCs w:val="24"/>
        </w:rPr>
        <w:t xml:space="preserve">yakından </w:t>
      </w:r>
      <w:r w:rsidR="003178A5">
        <w:rPr>
          <w:rFonts w:ascii="Times New Roman" w:hAnsi="Times New Roman" w:cs="Times New Roman"/>
          <w:sz w:val="24"/>
          <w:szCs w:val="24"/>
        </w:rPr>
        <w:t xml:space="preserve">ilgilendirmesi ve </w:t>
      </w:r>
      <w:r w:rsidR="00491842">
        <w:rPr>
          <w:rFonts w:ascii="Times New Roman" w:hAnsi="Times New Roman" w:cs="Times New Roman"/>
          <w:sz w:val="24"/>
          <w:szCs w:val="24"/>
        </w:rPr>
        <w:t xml:space="preserve">siyasal </w:t>
      </w:r>
      <w:r w:rsidR="003178A5">
        <w:rPr>
          <w:rFonts w:ascii="Times New Roman" w:hAnsi="Times New Roman" w:cs="Times New Roman"/>
          <w:sz w:val="24"/>
          <w:szCs w:val="24"/>
        </w:rPr>
        <w:t>iktidar</w:t>
      </w:r>
      <w:r w:rsidR="00491842">
        <w:rPr>
          <w:rFonts w:ascii="Times New Roman" w:hAnsi="Times New Roman" w:cs="Times New Roman"/>
          <w:sz w:val="24"/>
          <w:szCs w:val="24"/>
        </w:rPr>
        <w:t>ları</w:t>
      </w:r>
      <w:r w:rsidR="00FE0A97">
        <w:rPr>
          <w:rFonts w:ascii="Times New Roman" w:hAnsi="Times New Roman" w:cs="Times New Roman"/>
          <w:sz w:val="24"/>
          <w:szCs w:val="24"/>
        </w:rPr>
        <w:t>n</w:t>
      </w:r>
      <w:r w:rsidR="00491842">
        <w:rPr>
          <w:rFonts w:ascii="Times New Roman" w:hAnsi="Times New Roman" w:cs="Times New Roman"/>
          <w:sz w:val="24"/>
          <w:szCs w:val="24"/>
        </w:rPr>
        <w:t xml:space="preserve"> </w:t>
      </w:r>
      <w:r w:rsidR="003178A5">
        <w:rPr>
          <w:rFonts w:ascii="Times New Roman" w:hAnsi="Times New Roman" w:cs="Times New Roman"/>
          <w:sz w:val="24"/>
          <w:szCs w:val="24"/>
        </w:rPr>
        <w:t xml:space="preserve">da doğrudan hakka müdahalesinin varlığı </w:t>
      </w:r>
      <w:r w:rsidR="003178A5">
        <w:rPr>
          <w:rFonts w:ascii="Times New Roman" w:hAnsi="Times New Roman" w:cs="Times New Roman"/>
          <w:sz w:val="24"/>
          <w:szCs w:val="24"/>
        </w:rPr>
        <w:lastRenderedPageBreak/>
        <w:t xml:space="preserve">açısından oldukça </w:t>
      </w:r>
      <w:r w:rsidR="00035742">
        <w:rPr>
          <w:rFonts w:ascii="Times New Roman" w:hAnsi="Times New Roman" w:cs="Times New Roman"/>
          <w:sz w:val="24"/>
          <w:szCs w:val="24"/>
        </w:rPr>
        <w:t xml:space="preserve">önemli </w:t>
      </w:r>
      <w:r w:rsidR="003178A5">
        <w:rPr>
          <w:rFonts w:ascii="Times New Roman" w:hAnsi="Times New Roman" w:cs="Times New Roman"/>
          <w:sz w:val="24"/>
          <w:szCs w:val="24"/>
        </w:rPr>
        <w:t>bulduğumuz grev hakkı ihlal</w:t>
      </w:r>
      <w:r>
        <w:rPr>
          <w:rFonts w:ascii="Times New Roman" w:hAnsi="Times New Roman" w:cs="Times New Roman"/>
          <w:sz w:val="24"/>
          <w:szCs w:val="24"/>
        </w:rPr>
        <w:t xml:space="preserve"> iddialarını </w:t>
      </w:r>
      <w:r w:rsidR="00035742">
        <w:rPr>
          <w:rFonts w:ascii="Times New Roman" w:hAnsi="Times New Roman" w:cs="Times New Roman"/>
          <w:sz w:val="24"/>
          <w:szCs w:val="24"/>
        </w:rPr>
        <w:t>ilişkin</w:t>
      </w:r>
      <w:r w:rsidR="003178A5">
        <w:rPr>
          <w:rFonts w:ascii="Times New Roman" w:hAnsi="Times New Roman" w:cs="Times New Roman"/>
          <w:sz w:val="24"/>
          <w:szCs w:val="24"/>
        </w:rPr>
        <w:t xml:space="preserve"> başvuru</w:t>
      </w:r>
      <w:r>
        <w:rPr>
          <w:rFonts w:ascii="Times New Roman" w:hAnsi="Times New Roman" w:cs="Times New Roman"/>
          <w:sz w:val="24"/>
          <w:szCs w:val="24"/>
        </w:rPr>
        <w:t xml:space="preserve">ların </w:t>
      </w:r>
      <w:r w:rsidR="003178A5">
        <w:rPr>
          <w:rFonts w:ascii="Times New Roman" w:hAnsi="Times New Roman" w:cs="Times New Roman"/>
          <w:sz w:val="24"/>
          <w:szCs w:val="24"/>
        </w:rPr>
        <w:t>irdelenmesi bize bu sorular</w:t>
      </w:r>
      <w:r w:rsidR="00FE0A97">
        <w:rPr>
          <w:rFonts w:ascii="Times New Roman" w:hAnsi="Times New Roman" w:cs="Times New Roman"/>
          <w:sz w:val="24"/>
          <w:szCs w:val="24"/>
        </w:rPr>
        <w:t xml:space="preserve">ın cevaplanmasında </w:t>
      </w:r>
      <w:r w:rsidR="00491842">
        <w:rPr>
          <w:rFonts w:ascii="Times New Roman" w:hAnsi="Times New Roman" w:cs="Times New Roman"/>
          <w:sz w:val="24"/>
          <w:szCs w:val="24"/>
        </w:rPr>
        <w:t>yol gösterici</w:t>
      </w:r>
      <w:r w:rsidR="00FE0A97">
        <w:rPr>
          <w:rFonts w:ascii="Times New Roman" w:hAnsi="Times New Roman" w:cs="Times New Roman"/>
          <w:sz w:val="24"/>
          <w:szCs w:val="24"/>
        </w:rPr>
        <w:t xml:space="preserve">lik yapacaktır. </w:t>
      </w:r>
      <w:r w:rsidR="003178A5">
        <w:rPr>
          <w:rFonts w:ascii="Times New Roman" w:hAnsi="Times New Roman" w:cs="Times New Roman"/>
          <w:sz w:val="24"/>
          <w:szCs w:val="24"/>
        </w:rPr>
        <w:t xml:space="preserve"> </w:t>
      </w:r>
    </w:p>
    <w:p w:rsidR="00845025" w:rsidRDefault="00035742"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Son yıllarda çok fazla grev ertelemesine şahit o</w:t>
      </w:r>
      <w:r w:rsidR="00491842">
        <w:rPr>
          <w:rFonts w:ascii="Times New Roman" w:hAnsi="Times New Roman" w:cs="Times New Roman"/>
          <w:sz w:val="24"/>
          <w:szCs w:val="24"/>
        </w:rPr>
        <w:t>lun</w:t>
      </w:r>
      <w:r w:rsidR="00A5565C">
        <w:rPr>
          <w:rFonts w:ascii="Times New Roman" w:hAnsi="Times New Roman" w:cs="Times New Roman"/>
          <w:sz w:val="24"/>
          <w:szCs w:val="24"/>
        </w:rPr>
        <w:t xml:space="preserve">up, </w:t>
      </w:r>
      <w:r>
        <w:rPr>
          <w:rFonts w:ascii="Times New Roman" w:hAnsi="Times New Roman" w:cs="Times New Roman"/>
          <w:sz w:val="24"/>
          <w:szCs w:val="24"/>
        </w:rPr>
        <w:t xml:space="preserve">siyasi </w:t>
      </w:r>
      <w:r w:rsidR="002E3EEE">
        <w:rPr>
          <w:rFonts w:ascii="Times New Roman" w:hAnsi="Times New Roman" w:cs="Times New Roman"/>
          <w:sz w:val="24"/>
          <w:szCs w:val="24"/>
        </w:rPr>
        <w:t xml:space="preserve">iktidarın iradesiyle verilen bu </w:t>
      </w:r>
      <w:r>
        <w:rPr>
          <w:rFonts w:ascii="Times New Roman" w:hAnsi="Times New Roman" w:cs="Times New Roman"/>
          <w:sz w:val="24"/>
          <w:szCs w:val="24"/>
        </w:rPr>
        <w:t xml:space="preserve">grev erteleme kararları nedeniyle </w:t>
      </w:r>
      <w:r w:rsidR="00FE0A97">
        <w:rPr>
          <w:rFonts w:ascii="Times New Roman" w:hAnsi="Times New Roman" w:cs="Times New Roman"/>
          <w:sz w:val="24"/>
          <w:szCs w:val="24"/>
        </w:rPr>
        <w:t xml:space="preserve">grevlerin </w:t>
      </w:r>
      <w:r w:rsidR="00A5565C">
        <w:rPr>
          <w:rFonts w:ascii="Times New Roman" w:hAnsi="Times New Roman" w:cs="Times New Roman"/>
          <w:sz w:val="24"/>
          <w:szCs w:val="24"/>
        </w:rPr>
        <w:t xml:space="preserve">fiilen yasaklama halini aldığı, sendikaların </w:t>
      </w:r>
      <w:r>
        <w:rPr>
          <w:rFonts w:ascii="Times New Roman" w:hAnsi="Times New Roman" w:cs="Times New Roman"/>
          <w:sz w:val="24"/>
          <w:szCs w:val="24"/>
        </w:rPr>
        <w:t>grev</w:t>
      </w:r>
      <w:r w:rsidR="00A5565C">
        <w:rPr>
          <w:rFonts w:ascii="Times New Roman" w:hAnsi="Times New Roman" w:cs="Times New Roman"/>
          <w:sz w:val="24"/>
          <w:szCs w:val="24"/>
        </w:rPr>
        <w:t xml:space="preserve"> hakkını kullanamaz duruma </w:t>
      </w:r>
      <w:r>
        <w:rPr>
          <w:rFonts w:ascii="Times New Roman" w:hAnsi="Times New Roman" w:cs="Times New Roman"/>
          <w:sz w:val="24"/>
          <w:szCs w:val="24"/>
        </w:rPr>
        <w:t xml:space="preserve">geldiği </w:t>
      </w:r>
      <w:r w:rsidR="00FE0A97">
        <w:rPr>
          <w:rFonts w:ascii="Times New Roman" w:hAnsi="Times New Roman" w:cs="Times New Roman"/>
          <w:sz w:val="24"/>
          <w:szCs w:val="24"/>
        </w:rPr>
        <w:t xml:space="preserve">görülmektedir. 2013-2018 yılları arasında Türkiye’de sendikalarca alınan 14 grev kararının </w:t>
      </w:r>
      <w:r w:rsidR="00EE3BCA">
        <w:rPr>
          <w:rFonts w:ascii="Times New Roman" w:hAnsi="Times New Roman" w:cs="Times New Roman"/>
          <w:sz w:val="24"/>
          <w:szCs w:val="24"/>
        </w:rPr>
        <w:t>“</w:t>
      </w:r>
      <w:r w:rsidR="00FE0A97">
        <w:rPr>
          <w:rFonts w:ascii="Times New Roman" w:hAnsi="Times New Roman" w:cs="Times New Roman"/>
          <w:sz w:val="24"/>
          <w:szCs w:val="24"/>
        </w:rPr>
        <w:t>milli güvenlik</w:t>
      </w:r>
      <w:r w:rsidR="00EE3BCA">
        <w:rPr>
          <w:rFonts w:ascii="Times New Roman" w:hAnsi="Times New Roman" w:cs="Times New Roman"/>
          <w:sz w:val="24"/>
          <w:szCs w:val="24"/>
        </w:rPr>
        <w:t>”</w:t>
      </w:r>
      <w:r w:rsidR="00FE0A97">
        <w:rPr>
          <w:rFonts w:ascii="Times New Roman" w:hAnsi="Times New Roman" w:cs="Times New Roman"/>
          <w:sz w:val="24"/>
          <w:szCs w:val="24"/>
        </w:rPr>
        <w:t xml:space="preserve">, </w:t>
      </w:r>
      <w:r w:rsidR="00EE3BCA">
        <w:rPr>
          <w:rFonts w:ascii="Times New Roman" w:hAnsi="Times New Roman" w:cs="Times New Roman"/>
          <w:sz w:val="24"/>
          <w:szCs w:val="24"/>
        </w:rPr>
        <w:t>“</w:t>
      </w:r>
      <w:r w:rsidR="00FE0A97">
        <w:rPr>
          <w:rFonts w:ascii="Times New Roman" w:hAnsi="Times New Roman" w:cs="Times New Roman"/>
          <w:sz w:val="24"/>
          <w:szCs w:val="24"/>
        </w:rPr>
        <w:t>genel sağlık</w:t>
      </w:r>
      <w:r w:rsidR="00EE3BCA">
        <w:rPr>
          <w:rFonts w:ascii="Times New Roman" w:hAnsi="Times New Roman" w:cs="Times New Roman"/>
          <w:sz w:val="24"/>
          <w:szCs w:val="24"/>
        </w:rPr>
        <w:t>”</w:t>
      </w:r>
      <w:r w:rsidR="00FE0A97">
        <w:rPr>
          <w:rFonts w:ascii="Times New Roman" w:hAnsi="Times New Roman" w:cs="Times New Roman"/>
          <w:sz w:val="24"/>
          <w:szCs w:val="24"/>
        </w:rPr>
        <w:t xml:space="preserve"> gibi gerekçelerle Bakanlar Kurulu tarafından ertelendiği görülmektedir. </w:t>
      </w:r>
      <w:r w:rsidR="00FE0A97">
        <w:rPr>
          <w:rStyle w:val="DipnotBavurusu"/>
          <w:rFonts w:ascii="Times New Roman" w:hAnsi="Times New Roman" w:cs="Times New Roman"/>
          <w:sz w:val="24"/>
          <w:szCs w:val="24"/>
        </w:rPr>
        <w:footnoteReference w:id="76"/>
      </w:r>
      <w:r>
        <w:rPr>
          <w:rFonts w:ascii="Times New Roman" w:hAnsi="Times New Roman" w:cs="Times New Roman"/>
          <w:sz w:val="24"/>
          <w:szCs w:val="24"/>
        </w:rPr>
        <w:t xml:space="preserve"> </w:t>
      </w:r>
    </w:p>
    <w:p w:rsidR="002E3EEE" w:rsidRDefault="0042259A"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Bu</w:t>
      </w:r>
      <w:r w:rsidR="00035742">
        <w:rPr>
          <w:rFonts w:ascii="Times New Roman" w:hAnsi="Times New Roman" w:cs="Times New Roman"/>
          <w:sz w:val="24"/>
          <w:szCs w:val="24"/>
        </w:rPr>
        <w:t xml:space="preserve"> grev erteleme kararları</w:t>
      </w:r>
      <w:r>
        <w:rPr>
          <w:rFonts w:ascii="Times New Roman" w:hAnsi="Times New Roman" w:cs="Times New Roman"/>
          <w:sz w:val="24"/>
          <w:szCs w:val="24"/>
        </w:rPr>
        <w:t>nın ikisi</w:t>
      </w:r>
      <w:r w:rsidR="00845025">
        <w:rPr>
          <w:rFonts w:ascii="Times New Roman" w:hAnsi="Times New Roman" w:cs="Times New Roman"/>
          <w:sz w:val="24"/>
          <w:szCs w:val="24"/>
        </w:rPr>
        <w:t>, idari yargı yolların</w:t>
      </w:r>
      <w:r w:rsidR="002E3EEE">
        <w:rPr>
          <w:rFonts w:ascii="Times New Roman" w:hAnsi="Times New Roman" w:cs="Times New Roman"/>
          <w:sz w:val="24"/>
          <w:szCs w:val="24"/>
        </w:rPr>
        <w:t xml:space="preserve">dan olumlu sonuç alınamaması sonucu </w:t>
      </w:r>
      <w:r w:rsidR="00035742">
        <w:rPr>
          <w:rFonts w:ascii="Times New Roman" w:hAnsi="Times New Roman" w:cs="Times New Roman"/>
          <w:sz w:val="24"/>
          <w:szCs w:val="24"/>
        </w:rPr>
        <w:t xml:space="preserve">bireysel başvuru yoluyla </w:t>
      </w:r>
      <w:r w:rsidR="00845025">
        <w:rPr>
          <w:rFonts w:ascii="Times New Roman" w:hAnsi="Times New Roman" w:cs="Times New Roman"/>
          <w:sz w:val="24"/>
          <w:szCs w:val="24"/>
        </w:rPr>
        <w:t xml:space="preserve">sendikalarca </w:t>
      </w:r>
      <w:r w:rsidR="00FE0A97">
        <w:rPr>
          <w:rFonts w:ascii="Times New Roman" w:hAnsi="Times New Roman" w:cs="Times New Roman"/>
          <w:sz w:val="24"/>
          <w:szCs w:val="24"/>
        </w:rPr>
        <w:t xml:space="preserve">Anayasa </w:t>
      </w:r>
      <w:r w:rsidR="00035742">
        <w:rPr>
          <w:rFonts w:ascii="Times New Roman" w:hAnsi="Times New Roman" w:cs="Times New Roman"/>
          <w:sz w:val="24"/>
          <w:szCs w:val="24"/>
        </w:rPr>
        <w:t>Mahkeme</w:t>
      </w:r>
      <w:r w:rsidR="00FE0A97">
        <w:rPr>
          <w:rFonts w:ascii="Times New Roman" w:hAnsi="Times New Roman" w:cs="Times New Roman"/>
          <w:sz w:val="24"/>
          <w:szCs w:val="24"/>
        </w:rPr>
        <w:t>si</w:t>
      </w:r>
      <w:r w:rsidR="00035742">
        <w:rPr>
          <w:rFonts w:ascii="Times New Roman" w:hAnsi="Times New Roman" w:cs="Times New Roman"/>
          <w:sz w:val="24"/>
          <w:szCs w:val="24"/>
        </w:rPr>
        <w:t xml:space="preserve"> önüne de getirilmiştir.</w:t>
      </w:r>
    </w:p>
    <w:p w:rsidR="001E50A2" w:rsidRDefault="00035742"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Mahkemesi </w:t>
      </w:r>
      <w:r w:rsidR="002E3EEE">
        <w:rPr>
          <w:rFonts w:ascii="Times New Roman" w:hAnsi="Times New Roman" w:cs="Times New Roman"/>
          <w:sz w:val="24"/>
          <w:szCs w:val="24"/>
        </w:rPr>
        <w:t xml:space="preserve">başvurulara ilişkin olarak, </w:t>
      </w:r>
      <w:r w:rsidR="00FE0A97">
        <w:rPr>
          <w:rFonts w:ascii="Times New Roman" w:hAnsi="Times New Roman" w:cs="Times New Roman"/>
          <w:sz w:val="24"/>
          <w:szCs w:val="24"/>
        </w:rPr>
        <w:t xml:space="preserve">Bakanlar Kurulu tarafından verilen </w:t>
      </w:r>
      <w:r>
        <w:rPr>
          <w:rFonts w:ascii="Times New Roman" w:hAnsi="Times New Roman" w:cs="Times New Roman"/>
          <w:sz w:val="24"/>
          <w:szCs w:val="24"/>
        </w:rPr>
        <w:t xml:space="preserve">grev erteleme kararlarını </w:t>
      </w:r>
      <w:r w:rsidR="00845025">
        <w:rPr>
          <w:rFonts w:ascii="Times New Roman" w:hAnsi="Times New Roman" w:cs="Times New Roman"/>
          <w:sz w:val="24"/>
          <w:szCs w:val="24"/>
        </w:rPr>
        <w:t>içtihat</w:t>
      </w:r>
      <w:r w:rsidR="00EE3BCA">
        <w:rPr>
          <w:rFonts w:ascii="Times New Roman" w:hAnsi="Times New Roman" w:cs="Times New Roman"/>
          <w:sz w:val="24"/>
          <w:szCs w:val="24"/>
        </w:rPr>
        <w:t xml:space="preserve"> içeriklerine </w:t>
      </w:r>
      <w:r w:rsidR="00845025">
        <w:rPr>
          <w:rFonts w:ascii="Times New Roman" w:hAnsi="Times New Roman" w:cs="Times New Roman"/>
          <w:sz w:val="24"/>
          <w:szCs w:val="24"/>
        </w:rPr>
        <w:t>uygun şekilde sendika hakkının ihlali olarak kabul etmiştir.</w:t>
      </w:r>
      <w:r w:rsidR="00FE0A97">
        <w:rPr>
          <w:rFonts w:ascii="Times New Roman" w:hAnsi="Times New Roman" w:cs="Times New Roman"/>
          <w:sz w:val="24"/>
          <w:szCs w:val="24"/>
        </w:rPr>
        <w:t xml:space="preserve"> </w:t>
      </w:r>
      <w:r w:rsidR="00FE0A97">
        <w:rPr>
          <w:rStyle w:val="DipnotBavurusu"/>
          <w:rFonts w:ascii="Times New Roman" w:hAnsi="Times New Roman" w:cs="Times New Roman"/>
          <w:sz w:val="24"/>
          <w:szCs w:val="24"/>
        </w:rPr>
        <w:footnoteReference w:id="77"/>
      </w:r>
      <w:r w:rsidR="00845025">
        <w:rPr>
          <w:rFonts w:ascii="Times New Roman" w:hAnsi="Times New Roman" w:cs="Times New Roman"/>
          <w:sz w:val="24"/>
          <w:szCs w:val="24"/>
        </w:rPr>
        <w:t xml:space="preserve"> </w:t>
      </w:r>
    </w:p>
    <w:p w:rsidR="000C4FE8" w:rsidRDefault="002E3EEE"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Mahkeme,</w:t>
      </w:r>
      <w:r w:rsidR="00845025">
        <w:rPr>
          <w:rFonts w:ascii="Times New Roman" w:hAnsi="Times New Roman" w:cs="Times New Roman"/>
          <w:sz w:val="24"/>
          <w:szCs w:val="24"/>
        </w:rPr>
        <w:t xml:space="preserve"> Birleşik Metal İşçileri Sendikası başvurusunda sendika hakkını</w:t>
      </w:r>
      <w:r w:rsidR="0042259A">
        <w:rPr>
          <w:rFonts w:ascii="Times New Roman" w:hAnsi="Times New Roman" w:cs="Times New Roman"/>
          <w:sz w:val="24"/>
          <w:szCs w:val="24"/>
        </w:rPr>
        <w:t xml:space="preserve">n ihlalinin tespitinin yanı sıra, </w:t>
      </w:r>
      <w:r w:rsidR="00845025">
        <w:rPr>
          <w:rFonts w:ascii="Times New Roman" w:hAnsi="Times New Roman" w:cs="Times New Roman"/>
          <w:sz w:val="24"/>
          <w:szCs w:val="24"/>
        </w:rPr>
        <w:t>ihlal</w:t>
      </w:r>
      <w:r w:rsidR="0042259A">
        <w:rPr>
          <w:rFonts w:ascii="Times New Roman" w:hAnsi="Times New Roman" w:cs="Times New Roman"/>
          <w:sz w:val="24"/>
          <w:szCs w:val="24"/>
        </w:rPr>
        <w:t xml:space="preserve">e neden olan </w:t>
      </w:r>
      <w:r w:rsidR="00845025">
        <w:rPr>
          <w:rFonts w:ascii="Times New Roman" w:hAnsi="Times New Roman" w:cs="Times New Roman"/>
          <w:sz w:val="24"/>
          <w:szCs w:val="24"/>
        </w:rPr>
        <w:t xml:space="preserve">devleti manevi tazminata da </w:t>
      </w:r>
      <w:proofErr w:type="gramStart"/>
      <w:r w:rsidR="00845025">
        <w:rPr>
          <w:rFonts w:ascii="Times New Roman" w:hAnsi="Times New Roman" w:cs="Times New Roman"/>
          <w:sz w:val="24"/>
          <w:szCs w:val="24"/>
        </w:rPr>
        <w:t>mahkum</w:t>
      </w:r>
      <w:proofErr w:type="gramEnd"/>
      <w:r w:rsidR="00845025">
        <w:rPr>
          <w:rFonts w:ascii="Times New Roman" w:hAnsi="Times New Roman" w:cs="Times New Roman"/>
          <w:sz w:val="24"/>
          <w:szCs w:val="24"/>
        </w:rPr>
        <w:t xml:space="preserve"> etmiştir. </w:t>
      </w:r>
    </w:p>
    <w:p w:rsidR="00845025" w:rsidRDefault="0042259A" w:rsidP="00623B69">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İhlale ilişkin k</w:t>
      </w:r>
      <w:r w:rsidR="00845025">
        <w:rPr>
          <w:rFonts w:ascii="Times New Roman" w:hAnsi="Times New Roman" w:cs="Times New Roman"/>
          <w:sz w:val="24"/>
          <w:szCs w:val="24"/>
        </w:rPr>
        <w:t>arar</w:t>
      </w:r>
      <w:r>
        <w:rPr>
          <w:rFonts w:ascii="Times New Roman" w:hAnsi="Times New Roman" w:cs="Times New Roman"/>
          <w:sz w:val="24"/>
          <w:szCs w:val="24"/>
        </w:rPr>
        <w:t>ın</w:t>
      </w:r>
      <w:r w:rsidR="00845025">
        <w:rPr>
          <w:rFonts w:ascii="Times New Roman" w:hAnsi="Times New Roman" w:cs="Times New Roman"/>
          <w:sz w:val="24"/>
          <w:szCs w:val="24"/>
        </w:rPr>
        <w:t>da</w:t>
      </w:r>
      <w:r>
        <w:rPr>
          <w:rFonts w:ascii="Times New Roman" w:hAnsi="Times New Roman" w:cs="Times New Roman"/>
          <w:sz w:val="24"/>
          <w:szCs w:val="24"/>
        </w:rPr>
        <w:t>,</w:t>
      </w:r>
      <w:r w:rsidR="00845025">
        <w:rPr>
          <w:rFonts w:ascii="Times New Roman" w:hAnsi="Times New Roman" w:cs="Times New Roman"/>
          <w:sz w:val="24"/>
          <w:szCs w:val="24"/>
        </w:rPr>
        <w:t xml:space="preserve"> Danıştay’ın davaya ilişkin olums</w:t>
      </w:r>
      <w:r>
        <w:rPr>
          <w:rFonts w:ascii="Times New Roman" w:hAnsi="Times New Roman" w:cs="Times New Roman"/>
          <w:sz w:val="24"/>
          <w:szCs w:val="24"/>
        </w:rPr>
        <w:t xml:space="preserve">uz içeriklerini eleştiren </w:t>
      </w:r>
      <w:r w:rsidR="00845025">
        <w:rPr>
          <w:rFonts w:ascii="Times New Roman" w:hAnsi="Times New Roman" w:cs="Times New Roman"/>
          <w:sz w:val="24"/>
          <w:szCs w:val="24"/>
        </w:rPr>
        <w:t>Mahkeme</w:t>
      </w:r>
      <w:r w:rsidR="00845025" w:rsidRPr="00845025">
        <w:rPr>
          <w:rFonts w:ascii="Times New Roman" w:hAnsi="Times New Roman" w:cs="Times New Roman"/>
          <w:sz w:val="24"/>
          <w:szCs w:val="24"/>
        </w:rPr>
        <w:t>, Kristal-İş Sen</w:t>
      </w:r>
      <w:r w:rsidR="000C4FE8">
        <w:rPr>
          <w:rFonts w:ascii="Times New Roman" w:hAnsi="Times New Roman" w:cs="Times New Roman"/>
          <w:sz w:val="24"/>
          <w:szCs w:val="24"/>
        </w:rPr>
        <w:t>dikası</w:t>
      </w:r>
      <w:r w:rsidR="005625D5">
        <w:rPr>
          <w:rFonts w:ascii="Times New Roman" w:hAnsi="Times New Roman" w:cs="Times New Roman"/>
          <w:sz w:val="24"/>
          <w:szCs w:val="24"/>
        </w:rPr>
        <w:t xml:space="preserve"> başvurusundaki</w:t>
      </w:r>
      <w:r w:rsidR="000C4FE8">
        <w:rPr>
          <w:rFonts w:ascii="Times New Roman" w:hAnsi="Times New Roman" w:cs="Times New Roman"/>
          <w:sz w:val="24"/>
          <w:szCs w:val="24"/>
        </w:rPr>
        <w:t xml:space="preserve"> kararında Danıştay 10.</w:t>
      </w:r>
      <w:r w:rsidR="00845025" w:rsidRPr="00845025">
        <w:rPr>
          <w:rFonts w:ascii="Times New Roman" w:hAnsi="Times New Roman" w:cs="Times New Roman"/>
          <w:sz w:val="24"/>
          <w:szCs w:val="24"/>
        </w:rPr>
        <w:t xml:space="preserve"> Dairesi</w:t>
      </w:r>
      <w:r w:rsidR="000C4FE8">
        <w:rPr>
          <w:rFonts w:ascii="Times New Roman" w:hAnsi="Times New Roman" w:cs="Times New Roman"/>
          <w:sz w:val="24"/>
          <w:szCs w:val="24"/>
        </w:rPr>
        <w:t>’</w:t>
      </w:r>
      <w:r w:rsidR="00845025" w:rsidRPr="00845025">
        <w:rPr>
          <w:rFonts w:ascii="Times New Roman" w:hAnsi="Times New Roman" w:cs="Times New Roman"/>
          <w:sz w:val="24"/>
          <w:szCs w:val="24"/>
        </w:rPr>
        <w:t xml:space="preserve">nin </w:t>
      </w:r>
      <w:r w:rsidR="000C4FE8" w:rsidRPr="00845025">
        <w:rPr>
          <w:rFonts w:ascii="Times New Roman" w:hAnsi="Times New Roman" w:cs="Times New Roman"/>
          <w:sz w:val="24"/>
          <w:szCs w:val="24"/>
        </w:rPr>
        <w:t xml:space="preserve">12/1/2004 tarihli ve </w:t>
      </w:r>
      <w:r w:rsidR="000C4FE8">
        <w:rPr>
          <w:rFonts w:ascii="Times New Roman" w:hAnsi="Times New Roman" w:cs="Times New Roman"/>
          <w:sz w:val="24"/>
          <w:szCs w:val="24"/>
        </w:rPr>
        <w:t>2</w:t>
      </w:r>
      <w:r w:rsidR="000C4FE8" w:rsidRPr="00845025">
        <w:rPr>
          <w:rFonts w:ascii="Times New Roman" w:hAnsi="Times New Roman" w:cs="Times New Roman"/>
          <w:sz w:val="24"/>
          <w:szCs w:val="24"/>
        </w:rPr>
        <w:t xml:space="preserve">003/6134 </w:t>
      </w:r>
      <w:r w:rsidR="000C4FE8">
        <w:rPr>
          <w:rFonts w:ascii="Times New Roman" w:hAnsi="Times New Roman" w:cs="Times New Roman"/>
          <w:sz w:val="24"/>
          <w:szCs w:val="24"/>
        </w:rPr>
        <w:t xml:space="preserve">E. </w:t>
      </w:r>
      <w:r w:rsidR="000C4FE8" w:rsidRPr="00845025">
        <w:rPr>
          <w:rFonts w:ascii="Times New Roman" w:hAnsi="Times New Roman" w:cs="Times New Roman"/>
          <w:sz w:val="24"/>
          <w:szCs w:val="24"/>
        </w:rPr>
        <w:t>sayılı yürütmenin durdurulması</w:t>
      </w:r>
      <w:r>
        <w:rPr>
          <w:rFonts w:ascii="Times New Roman" w:hAnsi="Times New Roman" w:cs="Times New Roman"/>
          <w:sz w:val="24"/>
          <w:szCs w:val="24"/>
        </w:rPr>
        <w:t>na ilişkin verdiği</w:t>
      </w:r>
      <w:r w:rsidR="00845025" w:rsidRPr="00845025">
        <w:rPr>
          <w:rFonts w:ascii="Times New Roman" w:hAnsi="Times New Roman" w:cs="Times New Roman"/>
          <w:sz w:val="24"/>
          <w:szCs w:val="24"/>
        </w:rPr>
        <w:t xml:space="preserve"> kararında</w:t>
      </w:r>
      <w:r>
        <w:rPr>
          <w:rFonts w:ascii="Times New Roman" w:hAnsi="Times New Roman" w:cs="Times New Roman"/>
          <w:sz w:val="24"/>
          <w:szCs w:val="24"/>
        </w:rPr>
        <w:t>ki</w:t>
      </w:r>
      <w:r w:rsidR="00845025" w:rsidRPr="00845025">
        <w:rPr>
          <w:rFonts w:ascii="Times New Roman" w:hAnsi="Times New Roman" w:cs="Times New Roman"/>
          <w:sz w:val="24"/>
          <w:szCs w:val="24"/>
        </w:rPr>
        <w:t xml:space="preserve"> "milli güvenlik" sınırlama sebebine ilişkin olarak geliştirdiği ölçütü benimse</w:t>
      </w:r>
      <w:r w:rsidR="00845025">
        <w:rPr>
          <w:rFonts w:ascii="Times New Roman" w:hAnsi="Times New Roman" w:cs="Times New Roman"/>
          <w:sz w:val="24"/>
          <w:szCs w:val="24"/>
        </w:rPr>
        <w:t>diğini</w:t>
      </w:r>
      <w:r w:rsidR="00845025" w:rsidRPr="00845025">
        <w:rPr>
          <w:rFonts w:ascii="Times New Roman" w:hAnsi="Times New Roman" w:cs="Times New Roman"/>
          <w:sz w:val="24"/>
          <w:szCs w:val="24"/>
        </w:rPr>
        <w:t xml:space="preserve"> ve benzer başvurularda bu ölçütü uygulayacağını </w:t>
      </w:r>
      <w:r>
        <w:rPr>
          <w:rFonts w:ascii="Times New Roman" w:hAnsi="Times New Roman" w:cs="Times New Roman"/>
          <w:sz w:val="24"/>
          <w:szCs w:val="24"/>
        </w:rPr>
        <w:t xml:space="preserve">açık bir şekilde </w:t>
      </w:r>
      <w:r w:rsidR="00845025" w:rsidRPr="00845025">
        <w:rPr>
          <w:rFonts w:ascii="Times New Roman" w:hAnsi="Times New Roman" w:cs="Times New Roman"/>
          <w:sz w:val="24"/>
          <w:szCs w:val="24"/>
        </w:rPr>
        <w:t>ifade etm</w:t>
      </w:r>
      <w:r>
        <w:rPr>
          <w:rFonts w:ascii="Times New Roman" w:hAnsi="Times New Roman" w:cs="Times New Roman"/>
          <w:sz w:val="24"/>
          <w:szCs w:val="24"/>
        </w:rPr>
        <w:t xml:space="preserve">ektedir. </w:t>
      </w:r>
      <w:r w:rsidR="000C4FE8">
        <w:rPr>
          <w:rFonts w:ascii="Times New Roman" w:hAnsi="Times New Roman" w:cs="Times New Roman"/>
          <w:sz w:val="24"/>
          <w:szCs w:val="24"/>
        </w:rPr>
        <w:t xml:space="preserve"> </w:t>
      </w:r>
      <w:r w:rsidR="00845025">
        <w:rPr>
          <w:rFonts w:ascii="Times New Roman" w:hAnsi="Times New Roman" w:cs="Times New Roman"/>
          <w:sz w:val="24"/>
          <w:szCs w:val="24"/>
        </w:rPr>
        <w:t xml:space="preserve">  </w:t>
      </w:r>
      <w:proofErr w:type="gramEnd"/>
    </w:p>
    <w:p w:rsidR="0010024C" w:rsidRDefault="000C4FE8"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Mahkeme</w:t>
      </w:r>
      <w:r w:rsidR="005625D5">
        <w:rPr>
          <w:rFonts w:ascii="Times New Roman" w:hAnsi="Times New Roman" w:cs="Times New Roman"/>
          <w:sz w:val="24"/>
          <w:szCs w:val="24"/>
        </w:rPr>
        <w:t xml:space="preserve"> karar içeriklerinin özellikle üzerinde durulması gereken kısımları da </w:t>
      </w:r>
      <w:r>
        <w:rPr>
          <w:rFonts w:ascii="Times New Roman" w:hAnsi="Times New Roman" w:cs="Times New Roman"/>
          <w:sz w:val="24"/>
          <w:szCs w:val="24"/>
        </w:rPr>
        <w:t>vardır</w:t>
      </w:r>
      <w:r w:rsidR="005625D5">
        <w:rPr>
          <w:rFonts w:ascii="Times New Roman" w:hAnsi="Times New Roman" w:cs="Times New Roman"/>
          <w:sz w:val="24"/>
          <w:szCs w:val="24"/>
        </w:rPr>
        <w:t>.</w:t>
      </w:r>
      <w:r>
        <w:rPr>
          <w:rFonts w:ascii="Times New Roman" w:hAnsi="Times New Roman" w:cs="Times New Roman"/>
          <w:sz w:val="24"/>
          <w:szCs w:val="24"/>
        </w:rPr>
        <w:t xml:space="preserve"> </w:t>
      </w:r>
      <w:r w:rsidR="0042259A">
        <w:rPr>
          <w:rFonts w:ascii="Times New Roman" w:hAnsi="Times New Roman" w:cs="Times New Roman"/>
          <w:sz w:val="24"/>
          <w:szCs w:val="24"/>
        </w:rPr>
        <w:t xml:space="preserve">Anayasa </w:t>
      </w:r>
      <w:r>
        <w:rPr>
          <w:rFonts w:ascii="Times New Roman" w:hAnsi="Times New Roman" w:cs="Times New Roman"/>
          <w:sz w:val="24"/>
          <w:szCs w:val="24"/>
        </w:rPr>
        <w:t>Mahkeme</w:t>
      </w:r>
      <w:r w:rsidR="0042259A">
        <w:rPr>
          <w:rFonts w:ascii="Times New Roman" w:hAnsi="Times New Roman" w:cs="Times New Roman"/>
          <w:sz w:val="24"/>
          <w:szCs w:val="24"/>
        </w:rPr>
        <w:t>si</w:t>
      </w:r>
      <w:r w:rsidR="005625D5">
        <w:rPr>
          <w:rFonts w:ascii="Times New Roman" w:hAnsi="Times New Roman" w:cs="Times New Roman"/>
          <w:sz w:val="24"/>
          <w:szCs w:val="24"/>
        </w:rPr>
        <w:t xml:space="preserve">nin bu </w:t>
      </w:r>
      <w:r>
        <w:rPr>
          <w:rFonts w:ascii="Times New Roman" w:hAnsi="Times New Roman" w:cs="Times New Roman"/>
          <w:sz w:val="24"/>
          <w:szCs w:val="24"/>
        </w:rPr>
        <w:t xml:space="preserve">kararında ölçüt </w:t>
      </w:r>
      <w:r w:rsidR="0042259A">
        <w:rPr>
          <w:rFonts w:ascii="Times New Roman" w:hAnsi="Times New Roman" w:cs="Times New Roman"/>
          <w:sz w:val="24"/>
          <w:szCs w:val="24"/>
        </w:rPr>
        <w:t xml:space="preserve">olarak kabul edilen </w:t>
      </w:r>
      <w:r>
        <w:rPr>
          <w:rFonts w:ascii="Times New Roman" w:hAnsi="Times New Roman" w:cs="Times New Roman"/>
          <w:sz w:val="24"/>
          <w:szCs w:val="24"/>
        </w:rPr>
        <w:t xml:space="preserve">Danıştay kararı 15 yıl öncesine ait olup, sürekli ilerleyen pozitif haklar niteliğinde olan sendika hakkının iç hukukta zamanla geri gidişi çarpıcı şekilde ortaya </w:t>
      </w:r>
      <w:r w:rsidR="0042259A">
        <w:rPr>
          <w:rFonts w:ascii="Times New Roman" w:hAnsi="Times New Roman" w:cs="Times New Roman"/>
          <w:sz w:val="24"/>
          <w:szCs w:val="24"/>
        </w:rPr>
        <w:t xml:space="preserve">çıkmaktadır. Nitekim bu durumun grev </w:t>
      </w:r>
      <w:r w:rsidR="005625D5">
        <w:rPr>
          <w:rFonts w:ascii="Times New Roman" w:hAnsi="Times New Roman" w:cs="Times New Roman"/>
          <w:sz w:val="24"/>
          <w:szCs w:val="24"/>
        </w:rPr>
        <w:t>sayıları ve</w:t>
      </w:r>
      <w:r w:rsidR="0042259A">
        <w:rPr>
          <w:rFonts w:ascii="Times New Roman" w:hAnsi="Times New Roman" w:cs="Times New Roman"/>
          <w:sz w:val="24"/>
          <w:szCs w:val="24"/>
        </w:rPr>
        <w:t xml:space="preserve"> greve katılan işçi sayılarına da yansıdığı görülmektedir. Türkiye’de 1985-2000 yılları arasında yılda ortalama 127,5</w:t>
      </w:r>
      <w:r w:rsidR="0010024C">
        <w:rPr>
          <w:rFonts w:ascii="Times New Roman" w:hAnsi="Times New Roman" w:cs="Times New Roman"/>
          <w:sz w:val="24"/>
          <w:szCs w:val="24"/>
        </w:rPr>
        <w:t xml:space="preserve"> grev gerçekleşirken grevlere katılan ortalama işçi sayısı ise 47534 olmuştur. 2001-2015 yılları arasında ise yıllık grev ortalamasının 20,2’ye, grevlere katılan işçi sayısının da 6713’e gerilediği, son 15 yıldaki gerilemenin 6 kattan fazla olduğu görülmektedir.</w:t>
      </w:r>
      <w:r w:rsidR="0010024C">
        <w:rPr>
          <w:rStyle w:val="DipnotBavurusu"/>
          <w:rFonts w:ascii="Times New Roman" w:hAnsi="Times New Roman" w:cs="Times New Roman"/>
          <w:sz w:val="24"/>
          <w:szCs w:val="24"/>
        </w:rPr>
        <w:footnoteReference w:id="78"/>
      </w:r>
    </w:p>
    <w:p w:rsidR="002F1CE4" w:rsidRDefault="000C4FE8"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Diğer yandan </w:t>
      </w:r>
      <w:r w:rsidR="0010024C">
        <w:rPr>
          <w:rFonts w:ascii="Times New Roman" w:hAnsi="Times New Roman" w:cs="Times New Roman"/>
          <w:sz w:val="24"/>
          <w:szCs w:val="24"/>
        </w:rPr>
        <w:t xml:space="preserve">Anayasa </w:t>
      </w:r>
      <w:r>
        <w:rPr>
          <w:rFonts w:ascii="Times New Roman" w:hAnsi="Times New Roman" w:cs="Times New Roman"/>
          <w:sz w:val="24"/>
          <w:szCs w:val="24"/>
        </w:rPr>
        <w:t>Mahkeme</w:t>
      </w:r>
      <w:r w:rsidR="005625D5">
        <w:rPr>
          <w:rFonts w:ascii="Times New Roman" w:hAnsi="Times New Roman" w:cs="Times New Roman"/>
          <w:sz w:val="24"/>
          <w:szCs w:val="24"/>
        </w:rPr>
        <w:t>si</w:t>
      </w:r>
      <w:r>
        <w:rPr>
          <w:rFonts w:ascii="Times New Roman" w:hAnsi="Times New Roman" w:cs="Times New Roman"/>
          <w:sz w:val="24"/>
          <w:szCs w:val="24"/>
        </w:rPr>
        <w:t>nin ihlal kararına rağmen</w:t>
      </w:r>
      <w:r w:rsidR="001E50A2">
        <w:rPr>
          <w:rFonts w:ascii="Times New Roman" w:hAnsi="Times New Roman" w:cs="Times New Roman"/>
          <w:sz w:val="24"/>
          <w:szCs w:val="24"/>
        </w:rPr>
        <w:t xml:space="preserve"> </w:t>
      </w:r>
      <w:r w:rsidR="0010024C">
        <w:rPr>
          <w:rFonts w:ascii="Times New Roman" w:hAnsi="Times New Roman" w:cs="Times New Roman"/>
          <w:sz w:val="24"/>
          <w:szCs w:val="24"/>
        </w:rPr>
        <w:t xml:space="preserve">aynı gerekçelerle </w:t>
      </w:r>
      <w:r w:rsidR="005625D5">
        <w:rPr>
          <w:rFonts w:ascii="Times New Roman" w:hAnsi="Times New Roman" w:cs="Times New Roman"/>
          <w:sz w:val="24"/>
          <w:szCs w:val="24"/>
        </w:rPr>
        <w:t xml:space="preserve">siyasi irade tarafından </w:t>
      </w:r>
      <w:r w:rsidR="0010024C">
        <w:rPr>
          <w:rFonts w:ascii="Times New Roman" w:hAnsi="Times New Roman" w:cs="Times New Roman"/>
          <w:sz w:val="24"/>
          <w:szCs w:val="24"/>
        </w:rPr>
        <w:t xml:space="preserve">grev erteleme kararları verilmeye devam ettiği, </w:t>
      </w:r>
      <w:r>
        <w:rPr>
          <w:rFonts w:ascii="Times New Roman" w:hAnsi="Times New Roman" w:cs="Times New Roman"/>
          <w:sz w:val="24"/>
          <w:szCs w:val="24"/>
        </w:rPr>
        <w:t xml:space="preserve">derece mahkemelerinden </w:t>
      </w:r>
      <w:r w:rsidR="0010024C">
        <w:rPr>
          <w:rFonts w:ascii="Times New Roman" w:hAnsi="Times New Roman" w:cs="Times New Roman"/>
          <w:sz w:val="24"/>
          <w:szCs w:val="24"/>
        </w:rPr>
        <w:t xml:space="preserve">de bu yönde </w:t>
      </w:r>
      <w:r>
        <w:rPr>
          <w:rFonts w:ascii="Times New Roman" w:hAnsi="Times New Roman" w:cs="Times New Roman"/>
          <w:sz w:val="24"/>
          <w:szCs w:val="24"/>
        </w:rPr>
        <w:t xml:space="preserve">olumlu sonuç alınamadığı, dolayısıyla </w:t>
      </w:r>
      <w:r w:rsidR="0010024C">
        <w:rPr>
          <w:rFonts w:ascii="Times New Roman" w:hAnsi="Times New Roman" w:cs="Times New Roman"/>
          <w:sz w:val="24"/>
          <w:szCs w:val="24"/>
        </w:rPr>
        <w:t xml:space="preserve">Anayasa </w:t>
      </w:r>
      <w:r>
        <w:rPr>
          <w:rFonts w:ascii="Times New Roman" w:hAnsi="Times New Roman" w:cs="Times New Roman"/>
          <w:sz w:val="24"/>
          <w:szCs w:val="24"/>
        </w:rPr>
        <w:t>Mahkeme</w:t>
      </w:r>
      <w:r w:rsidR="005625D5">
        <w:rPr>
          <w:rFonts w:ascii="Times New Roman" w:hAnsi="Times New Roman" w:cs="Times New Roman"/>
          <w:sz w:val="24"/>
          <w:szCs w:val="24"/>
        </w:rPr>
        <w:t>si</w:t>
      </w:r>
      <w:r w:rsidR="001E50A2">
        <w:rPr>
          <w:rFonts w:ascii="Times New Roman" w:hAnsi="Times New Roman" w:cs="Times New Roman"/>
          <w:sz w:val="24"/>
          <w:szCs w:val="24"/>
        </w:rPr>
        <w:t xml:space="preserve">nin </w:t>
      </w:r>
      <w:r w:rsidR="00EE3BCA">
        <w:rPr>
          <w:rFonts w:ascii="Times New Roman" w:hAnsi="Times New Roman" w:cs="Times New Roman"/>
          <w:sz w:val="24"/>
          <w:szCs w:val="24"/>
        </w:rPr>
        <w:t xml:space="preserve">bu yöndeki </w:t>
      </w:r>
      <w:r w:rsidR="001E50A2">
        <w:rPr>
          <w:rFonts w:ascii="Times New Roman" w:hAnsi="Times New Roman" w:cs="Times New Roman"/>
          <w:sz w:val="24"/>
          <w:szCs w:val="24"/>
        </w:rPr>
        <w:t xml:space="preserve">ihlal </w:t>
      </w:r>
      <w:r>
        <w:rPr>
          <w:rFonts w:ascii="Times New Roman" w:hAnsi="Times New Roman" w:cs="Times New Roman"/>
          <w:sz w:val="24"/>
          <w:szCs w:val="24"/>
        </w:rPr>
        <w:t>karar</w:t>
      </w:r>
      <w:r w:rsidR="001E50A2">
        <w:rPr>
          <w:rFonts w:ascii="Times New Roman" w:hAnsi="Times New Roman" w:cs="Times New Roman"/>
          <w:sz w:val="24"/>
          <w:szCs w:val="24"/>
        </w:rPr>
        <w:t xml:space="preserve">larının </w:t>
      </w:r>
      <w:r>
        <w:rPr>
          <w:rFonts w:ascii="Times New Roman" w:hAnsi="Times New Roman" w:cs="Times New Roman"/>
          <w:sz w:val="24"/>
          <w:szCs w:val="24"/>
        </w:rPr>
        <w:t>etkisi</w:t>
      </w:r>
      <w:r w:rsidR="001E50A2">
        <w:rPr>
          <w:rFonts w:ascii="Times New Roman" w:hAnsi="Times New Roman" w:cs="Times New Roman"/>
          <w:sz w:val="24"/>
          <w:szCs w:val="24"/>
        </w:rPr>
        <w:t xml:space="preserve">z kaldığı </w:t>
      </w:r>
      <w:r w:rsidR="00EE3BCA">
        <w:rPr>
          <w:rFonts w:ascii="Times New Roman" w:hAnsi="Times New Roman" w:cs="Times New Roman"/>
          <w:sz w:val="24"/>
          <w:szCs w:val="24"/>
        </w:rPr>
        <w:t>anlaşılmaktadır.</w:t>
      </w:r>
      <w:r w:rsidR="0010024C">
        <w:rPr>
          <w:rFonts w:ascii="Times New Roman" w:hAnsi="Times New Roman" w:cs="Times New Roman"/>
          <w:sz w:val="24"/>
          <w:szCs w:val="24"/>
        </w:rPr>
        <w:t xml:space="preserve"> </w:t>
      </w:r>
    </w:p>
    <w:p w:rsidR="002F1CE4" w:rsidRDefault="002F1CE4" w:rsidP="002F1CE4">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Bunun yanında Birleşik Metal İşçileri Sendikası’nın grev kararına karşı başvurunun 27/8/2015 tarihinde yapılmasına ve bu tarihte Anayasa Mahkemesinin Kristal İş Sendikası’nın başvuruna esastan karar vermiş olmasına rağmen aynı konudaki </w:t>
      </w:r>
      <w:r w:rsidR="005625D5">
        <w:rPr>
          <w:rFonts w:ascii="Times New Roman" w:hAnsi="Times New Roman" w:cs="Times New Roman"/>
          <w:sz w:val="24"/>
          <w:szCs w:val="24"/>
        </w:rPr>
        <w:t xml:space="preserve">başvuruyu </w:t>
      </w:r>
      <w:r>
        <w:rPr>
          <w:rFonts w:ascii="Times New Roman" w:hAnsi="Times New Roman" w:cs="Times New Roman"/>
          <w:sz w:val="24"/>
          <w:szCs w:val="24"/>
        </w:rPr>
        <w:t xml:space="preserve">neredeyse başvurudan 3 yıl sonra, 9/5/2018 tarihinde vermiş olması </w:t>
      </w:r>
      <w:r w:rsidR="00EE3BCA">
        <w:rPr>
          <w:rFonts w:ascii="Times New Roman" w:hAnsi="Times New Roman" w:cs="Times New Roman"/>
          <w:sz w:val="24"/>
          <w:szCs w:val="24"/>
        </w:rPr>
        <w:t>da</w:t>
      </w:r>
      <w:r>
        <w:rPr>
          <w:rFonts w:ascii="Times New Roman" w:hAnsi="Times New Roman" w:cs="Times New Roman"/>
          <w:sz w:val="24"/>
          <w:szCs w:val="24"/>
        </w:rPr>
        <w:t xml:space="preserve"> kararın etkisini </w:t>
      </w:r>
      <w:r w:rsidR="005625D5">
        <w:rPr>
          <w:rFonts w:ascii="Times New Roman" w:hAnsi="Times New Roman" w:cs="Times New Roman"/>
          <w:sz w:val="24"/>
          <w:szCs w:val="24"/>
        </w:rPr>
        <w:t xml:space="preserve">ve olumlu sonuçlarını </w:t>
      </w:r>
      <w:r w:rsidR="00EE3BCA">
        <w:rPr>
          <w:rFonts w:ascii="Times New Roman" w:hAnsi="Times New Roman" w:cs="Times New Roman"/>
          <w:sz w:val="24"/>
          <w:szCs w:val="24"/>
        </w:rPr>
        <w:t xml:space="preserve">fiilen </w:t>
      </w:r>
      <w:r>
        <w:rPr>
          <w:rFonts w:ascii="Times New Roman" w:hAnsi="Times New Roman" w:cs="Times New Roman"/>
          <w:sz w:val="24"/>
          <w:szCs w:val="24"/>
        </w:rPr>
        <w:t xml:space="preserve">ortadan kaldırıcı niteliktedir. </w:t>
      </w:r>
      <w:proofErr w:type="gramEnd"/>
    </w:p>
    <w:p w:rsidR="002F1CE4" w:rsidRDefault="002F1CE4" w:rsidP="002F1CE4">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Yine 2019 yılında Türkiye Demiryolları İşçileri Sendikası’nın aldığı </w:t>
      </w:r>
      <w:r w:rsidR="007849BF">
        <w:rPr>
          <w:rFonts w:ascii="Times New Roman" w:hAnsi="Times New Roman" w:cs="Times New Roman"/>
          <w:sz w:val="24"/>
          <w:szCs w:val="24"/>
        </w:rPr>
        <w:t>“</w:t>
      </w:r>
      <w:proofErr w:type="spellStart"/>
      <w:r>
        <w:rPr>
          <w:rFonts w:ascii="Times New Roman" w:hAnsi="Times New Roman" w:cs="Times New Roman"/>
          <w:sz w:val="24"/>
          <w:szCs w:val="24"/>
        </w:rPr>
        <w:t>İzban</w:t>
      </w:r>
      <w:proofErr w:type="spellEnd"/>
      <w:r w:rsidR="007849BF">
        <w:rPr>
          <w:rFonts w:ascii="Times New Roman" w:hAnsi="Times New Roman" w:cs="Times New Roman"/>
          <w:sz w:val="24"/>
          <w:szCs w:val="24"/>
        </w:rPr>
        <w:t xml:space="preserve"> G</w:t>
      </w:r>
      <w:r>
        <w:rPr>
          <w:rFonts w:ascii="Times New Roman" w:hAnsi="Times New Roman" w:cs="Times New Roman"/>
          <w:sz w:val="24"/>
          <w:szCs w:val="24"/>
        </w:rPr>
        <w:t>rev</w:t>
      </w:r>
      <w:r w:rsidR="007849BF">
        <w:rPr>
          <w:rFonts w:ascii="Times New Roman" w:hAnsi="Times New Roman" w:cs="Times New Roman"/>
          <w:sz w:val="24"/>
          <w:szCs w:val="24"/>
        </w:rPr>
        <w:t>i”</w:t>
      </w:r>
      <w:r>
        <w:rPr>
          <w:rFonts w:ascii="Times New Roman" w:hAnsi="Times New Roman" w:cs="Times New Roman"/>
          <w:sz w:val="24"/>
          <w:szCs w:val="24"/>
        </w:rPr>
        <w:t xml:space="preserve"> kararı</w:t>
      </w:r>
      <w:r w:rsidR="005625D5">
        <w:rPr>
          <w:rFonts w:ascii="Times New Roman" w:hAnsi="Times New Roman" w:cs="Times New Roman"/>
          <w:sz w:val="24"/>
          <w:szCs w:val="24"/>
        </w:rPr>
        <w:t>nın</w:t>
      </w:r>
      <w:r>
        <w:rPr>
          <w:rFonts w:ascii="Times New Roman" w:hAnsi="Times New Roman" w:cs="Times New Roman"/>
          <w:sz w:val="24"/>
          <w:szCs w:val="24"/>
        </w:rPr>
        <w:t xml:space="preserve"> </w:t>
      </w:r>
      <w:r w:rsidR="00EE3BCA">
        <w:rPr>
          <w:rFonts w:ascii="Times New Roman" w:hAnsi="Times New Roman" w:cs="Times New Roman"/>
          <w:sz w:val="24"/>
          <w:szCs w:val="24"/>
        </w:rPr>
        <w:t xml:space="preserve">da </w:t>
      </w:r>
      <w:r>
        <w:rPr>
          <w:rFonts w:ascii="Times New Roman" w:hAnsi="Times New Roman" w:cs="Times New Roman"/>
          <w:sz w:val="24"/>
          <w:szCs w:val="24"/>
        </w:rPr>
        <w:t xml:space="preserve">benzer </w:t>
      </w:r>
      <w:r w:rsidR="00EE3BCA">
        <w:rPr>
          <w:rFonts w:ascii="Times New Roman" w:hAnsi="Times New Roman" w:cs="Times New Roman"/>
          <w:sz w:val="24"/>
          <w:szCs w:val="24"/>
        </w:rPr>
        <w:t xml:space="preserve">gerekçeler öne sürülerek Cumhurbaşkanı kararıyla </w:t>
      </w:r>
      <w:r>
        <w:rPr>
          <w:rFonts w:ascii="Times New Roman" w:hAnsi="Times New Roman" w:cs="Times New Roman"/>
          <w:sz w:val="24"/>
          <w:szCs w:val="24"/>
        </w:rPr>
        <w:t xml:space="preserve">ertelenmiş olması da Anayasa Mahkemesi kararlarının </w:t>
      </w:r>
      <w:r w:rsidR="00EE3BCA">
        <w:rPr>
          <w:rFonts w:ascii="Times New Roman" w:hAnsi="Times New Roman" w:cs="Times New Roman"/>
          <w:sz w:val="24"/>
          <w:szCs w:val="24"/>
        </w:rPr>
        <w:t xml:space="preserve">emek kesiminin grev hakkını ne kadar koruduğu </w:t>
      </w:r>
      <w:r>
        <w:rPr>
          <w:rFonts w:ascii="Times New Roman" w:hAnsi="Times New Roman" w:cs="Times New Roman"/>
          <w:sz w:val="24"/>
          <w:szCs w:val="24"/>
        </w:rPr>
        <w:t xml:space="preserve">açısından </w:t>
      </w:r>
      <w:r w:rsidR="00F7533C">
        <w:rPr>
          <w:rFonts w:ascii="Times New Roman" w:hAnsi="Times New Roman" w:cs="Times New Roman"/>
          <w:sz w:val="24"/>
          <w:szCs w:val="24"/>
        </w:rPr>
        <w:t xml:space="preserve">önemli bir göstergedir. </w:t>
      </w:r>
      <w:r>
        <w:rPr>
          <w:rFonts w:ascii="Times New Roman" w:hAnsi="Times New Roman" w:cs="Times New Roman"/>
          <w:sz w:val="24"/>
          <w:szCs w:val="24"/>
        </w:rPr>
        <w:t xml:space="preserve"> </w:t>
      </w:r>
    </w:p>
    <w:p w:rsidR="002778CB" w:rsidRDefault="00F7533C" w:rsidP="00623B69">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S</w:t>
      </w:r>
      <w:r w:rsidR="007958BA">
        <w:rPr>
          <w:rFonts w:ascii="Times New Roman" w:hAnsi="Times New Roman" w:cs="Times New Roman"/>
          <w:sz w:val="24"/>
          <w:szCs w:val="24"/>
        </w:rPr>
        <w:t xml:space="preserve">endikaların </w:t>
      </w:r>
      <w:r>
        <w:rPr>
          <w:rFonts w:ascii="Times New Roman" w:hAnsi="Times New Roman" w:cs="Times New Roman"/>
          <w:sz w:val="24"/>
          <w:szCs w:val="24"/>
        </w:rPr>
        <w:t xml:space="preserve">toplu sözleşme yapma yetkisini de </w:t>
      </w:r>
      <w:r w:rsidR="007958BA">
        <w:rPr>
          <w:rFonts w:ascii="Times New Roman" w:hAnsi="Times New Roman" w:cs="Times New Roman"/>
          <w:sz w:val="24"/>
          <w:szCs w:val="24"/>
        </w:rPr>
        <w:t>ortadan kaldıra</w:t>
      </w:r>
      <w:r w:rsidR="00CF21D8">
        <w:rPr>
          <w:rFonts w:ascii="Times New Roman" w:hAnsi="Times New Roman" w:cs="Times New Roman"/>
          <w:sz w:val="24"/>
          <w:szCs w:val="24"/>
        </w:rPr>
        <w:t xml:space="preserve">bilecek </w:t>
      </w:r>
      <w:r w:rsidR="007958BA">
        <w:rPr>
          <w:rFonts w:ascii="Times New Roman" w:hAnsi="Times New Roman" w:cs="Times New Roman"/>
          <w:sz w:val="24"/>
          <w:szCs w:val="24"/>
        </w:rPr>
        <w:t>sendikal nedenle</w:t>
      </w:r>
      <w:r w:rsidR="00CF21D8">
        <w:rPr>
          <w:rFonts w:ascii="Times New Roman" w:hAnsi="Times New Roman" w:cs="Times New Roman"/>
          <w:sz w:val="24"/>
          <w:szCs w:val="24"/>
        </w:rPr>
        <w:t>rle</w:t>
      </w:r>
      <w:r w:rsidR="007958BA">
        <w:rPr>
          <w:rFonts w:ascii="Times New Roman" w:hAnsi="Times New Roman" w:cs="Times New Roman"/>
          <w:sz w:val="24"/>
          <w:szCs w:val="24"/>
        </w:rPr>
        <w:t xml:space="preserve"> </w:t>
      </w:r>
      <w:r w:rsidR="00CF21D8">
        <w:rPr>
          <w:rFonts w:ascii="Times New Roman" w:hAnsi="Times New Roman" w:cs="Times New Roman"/>
          <w:sz w:val="24"/>
          <w:szCs w:val="24"/>
        </w:rPr>
        <w:t xml:space="preserve">yapılan </w:t>
      </w:r>
      <w:r w:rsidR="007958BA">
        <w:rPr>
          <w:rFonts w:ascii="Times New Roman" w:hAnsi="Times New Roman" w:cs="Times New Roman"/>
          <w:sz w:val="24"/>
          <w:szCs w:val="24"/>
        </w:rPr>
        <w:t>fesihler</w:t>
      </w:r>
      <w:r w:rsidR="00CF21D8">
        <w:rPr>
          <w:rFonts w:ascii="Times New Roman" w:hAnsi="Times New Roman" w:cs="Times New Roman"/>
          <w:sz w:val="24"/>
          <w:szCs w:val="24"/>
        </w:rPr>
        <w:t>d</w:t>
      </w:r>
      <w:r w:rsidR="007958BA">
        <w:rPr>
          <w:rFonts w:ascii="Times New Roman" w:hAnsi="Times New Roman" w:cs="Times New Roman"/>
          <w:sz w:val="24"/>
          <w:szCs w:val="24"/>
        </w:rPr>
        <w:t xml:space="preserve">e </w:t>
      </w:r>
      <w:r w:rsidR="005625D5">
        <w:rPr>
          <w:rFonts w:ascii="Times New Roman" w:hAnsi="Times New Roman" w:cs="Times New Roman"/>
          <w:sz w:val="24"/>
          <w:szCs w:val="24"/>
        </w:rPr>
        <w:t>Anayasa Mahkemesi</w:t>
      </w:r>
      <w:r>
        <w:rPr>
          <w:rFonts w:ascii="Times New Roman" w:hAnsi="Times New Roman" w:cs="Times New Roman"/>
          <w:sz w:val="24"/>
          <w:szCs w:val="24"/>
        </w:rPr>
        <w:t xml:space="preserve">nin </w:t>
      </w:r>
      <w:r w:rsidR="007958BA">
        <w:rPr>
          <w:rFonts w:ascii="Times New Roman" w:hAnsi="Times New Roman" w:cs="Times New Roman"/>
          <w:sz w:val="24"/>
          <w:szCs w:val="24"/>
        </w:rPr>
        <w:t xml:space="preserve">sendika hakkının ihlali ve </w:t>
      </w:r>
      <w:r w:rsidR="00CF21D8">
        <w:rPr>
          <w:rFonts w:ascii="Times New Roman" w:hAnsi="Times New Roman" w:cs="Times New Roman"/>
          <w:sz w:val="24"/>
          <w:szCs w:val="24"/>
        </w:rPr>
        <w:t xml:space="preserve">sendika lehine </w:t>
      </w:r>
      <w:r w:rsidR="007958BA">
        <w:rPr>
          <w:rFonts w:ascii="Times New Roman" w:hAnsi="Times New Roman" w:cs="Times New Roman"/>
          <w:sz w:val="24"/>
          <w:szCs w:val="24"/>
        </w:rPr>
        <w:t>tazminat kararlarına karşın derece mahkemelerinin sendikal tazminat miktarın</w:t>
      </w:r>
      <w:r>
        <w:rPr>
          <w:rFonts w:ascii="Times New Roman" w:hAnsi="Times New Roman" w:cs="Times New Roman"/>
          <w:sz w:val="24"/>
          <w:szCs w:val="24"/>
        </w:rPr>
        <w:t xml:space="preserve">ı belirlerken </w:t>
      </w:r>
      <w:r w:rsidR="007958BA">
        <w:rPr>
          <w:rFonts w:ascii="Times New Roman" w:hAnsi="Times New Roman" w:cs="Times New Roman"/>
          <w:sz w:val="24"/>
          <w:szCs w:val="24"/>
        </w:rPr>
        <w:t>sadece çalışma süresi ölçütüne bağlı kalmaları</w:t>
      </w:r>
      <w:r w:rsidR="00CF21D8">
        <w:rPr>
          <w:rFonts w:ascii="Times New Roman" w:hAnsi="Times New Roman" w:cs="Times New Roman"/>
          <w:sz w:val="24"/>
          <w:szCs w:val="24"/>
        </w:rPr>
        <w:t xml:space="preserve">, sendikanın </w:t>
      </w:r>
      <w:r>
        <w:rPr>
          <w:rFonts w:ascii="Times New Roman" w:hAnsi="Times New Roman" w:cs="Times New Roman"/>
          <w:sz w:val="24"/>
          <w:szCs w:val="24"/>
        </w:rPr>
        <w:t xml:space="preserve">toplu sözleşme yapma yetkisine yapılan müdahaleleri </w:t>
      </w:r>
      <w:r w:rsidR="00CF21D8">
        <w:rPr>
          <w:rFonts w:ascii="Times New Roman" w:hAnsi="Times New Roman" w:cs="Times New Roman"/>
          <w:sz w:val="24"/>
          <w:szCs w:val="24"/>
        </w:rPr>
        <w:t>değerlendirme</w:t>
      </w:r>
      <w:r>
        <w:rPr>
          <w:rFonts w:ascii="Times New Roman" w:hAnsi="Times New Roman" w:cs="Times New Roman"/>
          <w:sz w:val="24"/>
          <w:szCs w:val="24"/>
        </w:rPr>
        <w:t xml:space="preserve"> dışı bırakmaları da Anayasa </w:t>
      </w:r>
      <w:r w:rsidR="00CF21D8">
        <w:rPr>
          <w:rFonts w:ascii="Times New Roman" w:hAnsi="Times New Roman" w:cs="Times New Roman"/>
          <w:sz w:val="24"/>
          <w:szCs w:val="24"/>
        </w:rPr>
        <w:t>Mahkeme</w:t>
      </w:r>
      <w:r>
        <w:rPr>
          <w:rFonts w:ascii="Times New Roman" w:hAnsi="Times New Roman" w:cs="Times New Roman"/>
          <w:sz w:val="24"/>
          <w:szCs w:val="24"/>
        </w:rPr>
        <w:t>si</w:t>
      </w:r>
      <w:r w:rsidR="00CF21D8">
        <w:rPr>
          <w:rFonts w:ascii="Times New Roman" w:hAnsi="Times New Roman" w:cs="Times New Roman"/>
          <w:sz w:val="24"/>
          <w:szCs w:val="24"/>
        </w:rPr>
        <w:t xml:space="preserve"> </w:t>
      </w:r>
      <w:r w:rsidR="007958BA">
        <w:rPr>
          <w:rFonts w:ascii="Times New Roman" w:hAnsi="Times New Roman" w:cs="Times New Roman"/>
          <w:sz w:val="24"/>
          <w:szCs w:val="24"/>
        </w:rPr>
        <w:t>kararların</w:t>
      </w:r>
      <w:r w:rsidR="005625D5">
        <w:rPr>
          <w:rFonts w:ascii="Times New Roman" w:hAnsi="Times New Roman" w:cs="Times New Roman"/>
          <w:sz w:val="24"/>
          <w:szCs w:val="24"/>
        </w:rPr>
        <w:t>ın</w:t>
      </w:r>
      <w:r w:rsidR="007958BA">
        <w:rPr>
          <w:rFonts w:ascii="Times New Roman" w:hAnsi="Times New Roman" w:cs="Times New Roman"/>
          <w:sz w:val="24"/>
          <w:szCs w:val="24"/>
        </w:rPr>
        <w:t xml:space="preserve"> </w:t>
      </w:r>
      <w:r>
        <w:rPr>
          <w:rFonts w:ascii="Times New Roman" w:hAnsi="Times New Roman" w:cs="Times New Roman"/>
          <w:sz w:val="24"/>
          <w:szCs w:val="24"/>
        </w:rPr>
        <w:t xml:space="preserve">derece mahkemesi kararlarına yeterince </w:t>
      </w:r>
      <w:r w:rsidR="007958BA">
        <w:rPr>
          <w:rFonts w:ascii="Times New Roman" w:hAnsi="Times New Roman" w:cs="Times New Roman"/>
          <w:sz w:val="24"/>
          <w:szCs w:val="24"/>
        </w:rPr>
        <w:t>yansımadığı</w:t>
      </w:r>
      <w:r>
        <w:rPr>
          <w:rFonts w:ascii="Times New Roman" w:hAnsi="Times New Roman" w:cs="Times New Roman"/>
          <w:sz w:val="24"/>
          <w:szCs w:val="24"/>
        </w:rPr>
        <w:t>nı</w:t>
      </w:r>
      <w:r w:rsidR="005625D5">
        <w:rPr>
          <w:rFonts w:ascii="Times New Roman" w:hAnsi="Times New Roman" w:cs="Times New Roman"/>
          <w:sz w:val="24"/>
          <w:szCs w:val="24"/>
        </w:rPr>
        <w:t xml:space="preserve">n bir göstergesidir. </w:t>
      </w:r>
      <w:proofErr w:type="gramEnd"/>
    </w:p>
    <w:p w:rsidR="007958BA" w:rsidRDefault="00F7533C" w:rsidP="00B03266">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Anayasa </w:t>
      </w:r>
      <w:r w:rsidR="002778CB">
        <w:rPr>
          <w:rFonts w:ascii="Times New Roman" w:hAnsi="Times New Roman" w:cs="Times New Roman"/>
          <w:sz w:val="24"/>
          <w:szCs w:val="24"/>
        </w:rPr>
        <w:t>M</w:t>
      </w:r>
      <w:r w:rsidR="002778CB" w:rsidRPr="002778CB">
        <w:rPr>
          <w:rFonts w:ascii="Times New Roman" w:hAnsi="Times New Roman" w:cs="Times New Roman"/>
          <w:sz w:val="24"/>
          <w:szCs w:val="24"/>
        </w:rPr>
        <w:t>ahkeme</w:t>
      </w:r>
      <w:r>
        <w:rPr>
          <w:rFonts w:ascii="Times New Roman" w:hAnsi="Times New Roman" w:cs="Times New Roman"/>
          <w:sz w:val="24"/>
          <w:szCs w:val="24"/>
        </w:rPr>
        <w:t>si,</w:t>
      </w:r>
      <w:r w:rsidR="002778CB" w:rsidRPr="002778CB">
        <w:rPr>
          <w:rFonts w:ascii="Times New Roman" w:hAnsi="Times New Roman" w:cs="Times New Roman"/>
          <w:sz w:val="24"/>
          <w:szCs w:val="24"/>
        </w:rPr>
        <w:t xml:space="preserve"> Petrol İş Sendikası’na üye işçilerin açtıkları işe iade ve sendikal tazminat talepli dava</w:t>
      </w:r>
      <w:r>
        <w:rPr>
          <w:rFonts w:ascii="Times New Roman" w:hAnsi="Times New Roman" w:cs="Times New Roman"/>
          <w:sz w:val="24"/>
          <w:szCs w:val="24"/>
        </w:rPr>
        <w:t>larda</w:t>
      </w:r>
      <w:r w:rsidR="002778CB" w:rsidRPr="002778CB">
        <w:rPr>
          <w:rFonts w:ascii="Times New Roman" w:hAnsi="Times New Roman" w:cs="Times New Roman"/>
          <w:sz w:val="24"/>
          <w:szCs w:val="24"/>
        </w:rPr>
        <w:t xml:space="preserve"> yerel mahkeme kararını bozan ve sonradan bozma doğrultusundaki kararı onayan Yargıtay 22.Hukuk Dairesi</w:t>
      </w:r>
      <w:r w:rsidR="002778CB">
        <w:rPr>
          <w:rFonts w:ascii="Times New Roman" w:hAnsi="Times New Roman" w:cs="Times New Roman"/>
          <w:sz w:val="24"/>
          <w:szCs w:val="24"/>
        </w:rPr>
        <w:t>’</w:t>
      </w:r>
      <w:r w:rsidR="002778CB" w:rsidRPr="002778CB">
        <w:rPr>
          <w:rFonts w:ascii="Times New Roman" w:hAnsi="Times New Roman" w:cs="Times New Roman"/>
          <w:sz w:val="24"/>
          <w:szCs w:val="24"/>
        </w:rPr>
        <w:t xml:space="preserve">nin kararını </w:t>
      </w:r>
      <w:r w:rsidR="00B03266">
        <w:rPr>
          <w:rFonts w:ascii="Times New Roman" w:hAnsi="Times New Roman" w:cs="Times New Roman"/>
          <w:sz w:val="24"/>
          <w:szCs w:val="24"/>
        </w:rPr>
        <w:t xml:space="preserve">içerik olarak da </w:t>
      </w:r>
      <w:r w:rsidR="002778CB" w:rsidRPr="002778CB">
        <w:rPr>
          <w:rFonts w:ascii="Times New Roman" w:hAnsi="Times New Roman" w:cs="Times New Roman"/>
          <w:sz w:val="24"/>
          <w:szCs w:val="24"/>
        </w:rPr>
        <w:t xml:space="preserve">oldukça sert bir şekilde eleştirerek hem ihlal kararı vermiş, hem de kararın içeriğinde sendikal nedenle işten çıkarmanın sonuçlarının etkin </w:t>
      </w:r>
      <w:r w:rsidR="002778CB">
        <w:rPr>
          <w:rFonts w:ascii="Times New Roman" w:hAnsi="Times New Roman" w:cs="Times New Roman"/>
          <w:sz w:val="24"/>
          <w:szCs w:val="24"/>
        </w:rPr>
        <w:t xml:space="preserve">olarak uygulanabilir olması </w:t>
      </w:r>
      <w:r w:rsidR="002778CB" w:rsidRPr="002778CB">
        <w:rPr>
          <w:rFonts w:ascii="Times New Roman" w:hAnsi="Times New Roman" w:cs="Times New Roman"/>
          <w:sz w:val="24"/>
          <w:szCs w:val="24"/>
        </w:rPr>
        <w:t>gerektiğini belirtmiştir.</w:t>
      </w:r>
      <w:proofErr w:type="gramEnd"/>
      <w:r>
        <w:rPr>
          <w:rStyle w:val="DipnotBavurusu"/>
          <w:rFonts w:ascii="Times New Roman" w:hAnsi="Times New Roman" w:cs="Times New Roman"/>
          <w:sz w:val="24"/>
          <w:szCs w:val="24"/>
        </w:rPr>
        <w:footnoteReference w:id="79"/>
      </w:r>
      <w:r w:rsidR="00B03266">
        <w:rPr>
          <w:rFonts w:ascii="Times New Roman" w:hAnsi="Times New Roman" w:cs="Times New Roman"/>
          <w:sz w:val="24"/>
          <w:szCs w:val="24"/>
        </w:rPr>
        <w:t xml:space="preserve"> </w:t>
      </w:r>
    </w:p>
    <w:p w:rsidR="00F7533C" w:rsidRDefault="005625D5" w:rsidP="0058667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 Mahkemesi</w:t>
      </w:r>
      <w:r w:rsidR="00F7533C">
        <w:rPr>
          <w:rFonts w:ascii="Times New Roman" w:hAnsi="Times New Roman" w:cs="Times New Roman"/>
          <w:sz w:val="24"/>
          <w:szCs w:val="24"/>
        </w:rPr>
        <w:t xml:space="preserve">nin </w:t>
      </w:r>
      <w:r w:rsidR="00586677">
        <w:rPr>
          <w:rFonts w:ascii="Times New Roman" w:hAnsi="Times New Roman" w:cs="Times New Roman"/>
          <w:sz w:val="24"/>
          <w:szCs w:val="24"/>
        </w:rPr>
        <w:t>temel hakları</w:t>
      </w:r>
      <w:r w:rsidR="00F7533C">
        <w:rPr>
          <w:rFonts w:ascii="Times New Roman" w:hAnsi="Times New Roman" w:cs="Times New Roman"/>
          <w:sz w:val="24"/>
          <w:szCs w:val="24"/>
        </w:rPr>
        <w:t>n korunma alanını</w:t>
      </w:r>
      <w:r w:rsidR="00586677">
        <w:rPr>
          <w:rFonts w:ascii="Times New Roman" w:hAnsi="Times New Roman" w:cs="Times New Roman"/>
          <w:sz w:val="24"/>
          <w:szCs w:val="24"/>
        </w:rPr>
        <w:t xml:space="preserve"> </w:t>
      </w:r>
      <w:r w:rsidR="00947C47">
        <w:rPr>
          <w:rFonts w:ascii="Times New Roman" w:hAnsi="Times New Roman" w:cs="Times New Roman"/>
          <w:sz w:val="24"/>
          <w:szCs w:val="24"/>
        </w:rPr>
        <w:t xml:space="preserve">ve ihlallere </w:t>
      </w:r>
      <w:r w:rsidR="00586677">
        <w:rPr>
          <w:rFonts w:ascii="Times New Roman" w:hAnsi="Times New Roman" w:cs="Times New Roman"/>
          <w:sz w:val="24"/>
          <w:szCs w:val="24"/>
        </w:rPr>
        <w:t xml:space="preserve">geniş ve </w:t>
      </w:r>
      <w:r w:rsidR="00947C47">
        <w:rPr>
          <w:rFonts w:ascii="Times New Roman" w:hAnsi="Times New Roman" w:cs="Times New Roman"/>
          <w:sz w:val="24"/>
          <w:szCs w:val="24"/>
        </w:rPr>
        <w:t>etkili b</w:t>
      </w:r>
      <w:r w:rsidR="00586677">
        <w:rPr>
          <w:rFonts w:ascii="Times New Roman" w:hAnsi="Times New Roman" w:cs="Times New Roman"/>
          <w:sz w:val="24"/>
          <w:szCs w:val="24"/>
        </w:rPr>
        <w:t>ir bakış açısıyla</w:t>
      </w:r>
      <w:r w:rsidR="00F7533C">
        <w:rPr>
          <w:rFonts w:ascii="Times New Roman" w:hAnsi="Times New Roman" w:cs="Times New Roman"/>
          <w:sz w:val="24"/>
          <w:szCs w:val="24"/>
        </w:rPr>
        <w:t xml:space="preserve"> </w:t>
      </w:r>
      <w:r>
        <w:rPr>
          <w:rFonts w:ascii="Times New Roman" w:hAnsi="Times New Roman" w:cs="Times New Roman"/>
          <w:sz w:val="24"/>
          <w:szCs w:val="24"/>
        </w:rPr>
        <w:t xml:space="preserve">yaklaştığını gözlemlediğimiz belirtmiştik. </w:t>
      </w:r>
      <w:r w:rsidR="00586677">
        <w:rPr>
          <w:rFonts w:ascii="Times New Roman" w:hAnsi="Times New Roman" w:cs="Times New Roman"/>
          <w:sz w:val="24"/>
          <w:szCs w:val="24"/>
        </w:rPr>
        <w:t>Bu açıdan Mahkemenin temel hakların korunmadığını düşündüğü derece m</w:t>
      </w:r>
      <w:r w:rsidR="00F7533C">
        <w:rPr>
          <w:rFonts w:ascii="Times New Roman" w:hAnsi="Times New Roman" w:cs="Times New Roman"/>
          <w:sz w:val="24"/>
          <w:szCs w:val="24"/>
        </w:rPr>
        <w:t>ahkeme kararlarının içeriğine</w:t>
      </w:r>
      <w:r w:rsidR="00586677">
        <w:rPr>
          <w:rFonts w:ascii="Times New Roman" w:hAnsi="Times New Roman" w:cs="Times New Roman"/>
          <w:sz w:val="24"/>
          <w:szCs w:val="24"/>
        </w:rPr>
        <w:t xml:space="preserve"> girdiği, bu şekilde ihlal </w:t>
      </w:r>
      <w:r w:rsidR="00F7533C">
        <w:rPr>
          <w:rFonts w:ascii="Times New Roman" w:hAnsi="Times New Roman" w:cs="Times New Roman"/>
          <w:sz w:val="24"/>
          <w:szCs w:val="24"/>
        </w:rPr>
        <w:t xml:space="preserve">kararı verdiği de görülmektedir. </w:t>
      </w:r>
    </w:p>
    <w:p w:rsidR="009D097A" w:rsidRDefault="009D097A" w:rsidP="00586677">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Anayasa </w:t>
      </w:r>
      <w:r w:rsidRPr="00ED1C1F">
        <w:rPr>
          <w:rFonts w:ascii="Times New Roman" w:hAnsi="Times New Roman" w:cs="Times New Roman"/>
          <w:sz w:val="24"/>
          <w:szCs w:val="24"/>
        </w:rPr>
        <w:t>Mahkeme</w:t>
      </w:r>
      <w:r>
        <w:rPr>
          <w:rFonts w:ascii="Times New Roman" w:hAnsi="Times New Roman" w:cs="Times New Roman"/>
          <w:sz w:val="24"/>
          <w:szCs w:val="24"/>
        </w:rPr>
        <w:t>si</w:t>
      </w:r>
      <w:r w:rsidRPr="00ED1C1F">
        <w:rPr>
          <w:rFonts w:ascii="Times New Roman" w:hAnsi="Times New Roman" w:cs="Times New Roman"/>
          <w:sz w:val="24"/>
          <w:szCs w:val="24"/>
        </w:rPr>
        <w:t xml:space="preserve"> ihlale ilişkin verdiği bir kararında, yerel mahkemece ilgili delil ve olguların değerlendirilmesi sonucu edinilen ve detaylı olarak gerekçelendirilen kanaate dayanan hükmün, Yargıtay 22.</w:t>
      </w:r>
      <w:r w:rsidR="00EE3BCA">
        <w:rPr>
          <w:rFonts w:ascii="Times New Roman" w:hAnsi="Times New Roman" w:cs="Times New Roman"/>
          <w:sz w:val="24"/>
          <w:szCs w:val="24"/>
        </w:rPr>
        <w:t xml:space="preserve"> </w:t>
      </w:r>
      <w:r w:rsidRPr="00ED1C1F">
        <w:rPr>
          <w:rFonts w:ascii="Times New Roman" w:hAnsi="Times New Roman" w:cs="Times New Roman"/>
          <w:sz w:val="24"/>
          <w:szCs w:val="24"/>
        </w:rPr>
        <w:t xml:space="preserve">Hukuk Dairesi tarafından gerekçesiz olarak bozulmasını ihlal olarak saymış, kararların içeriğini </w:t>
      </w:r>
      <w:r>
        <w:rPr>
          <w:rFonts w:ascii="Times New Roman" w:hAnsi="Times New Roman" w:cs="Times New Roman"/>
          <w:sz w:val="24"/>
          <w:szCs w:val="24"/>
        </w:rPr>
        <w:t xml:space="preserve">de </w:t>
      </w:r>
      <w:r w:rsidRPr="00ED1C1F">
        <w:rPr>
          <w:rFonts w:ascii="Times New Roman" w:hAnsi="Times New Roman" w:cs="Times New Roman"/>
          <w:sz w:val="24"/>
          <w:szCs w:val="24"/>
        </w:rPr>
        <w:t>esastan tartışmaya açmış, bu açıdan yerel mahkemenin değerlendirmesinin yeterli ve ikna edici olmasına karşın yerel mahkeme kararının Yargıtay</w:t>
      </w:r>
      <w:r w:rsidR="00EE3BCA">
        <w:rPr>
          <w:rFonts w:ascii="Times New Roman" w:hAnsi="Times New Roman" w:cs="Times New Roman"/>
          <w:sz w:val="24"/>
          <w:szCs w:val="24"/>
        </w:rPr>
        <w:t xml:space="preserve"> </w:t>
      </w:r>
      <w:r w:rsidRPr="00ED1C1F">
        <w:rPr>
          <w:rFonts w:ascii="Times New Roman" w:hAnsi="Times New Roman" w:cs="Times New Roman"/>
          <w:sz w:val="24"/>
          <w:szCs w:val="24"/>
        </w:rPr>
        <w:t>22.</w:t>
      </w:r>
      <w:r w:rsidR="00EE3BCA">
        <w:rPr>
          <w:rFonts w:ascii="Times New Roman" w:hAnsi="Times New Roman" w:cs="Times New Roman"/>
          <w:sz w:val="24"/>
          <w:szCs w:val="24"/>
        </w:rPr>
        <w:t xml:space="preserve"> </w:t>
      </w:r>
      <w:r w:rsidRPr="00ED1C1F">
        <w:rPr>
          <w:rFonts w:ascii="Times New Roman" w:hAnsi="Times New Roman" w:cs="Times New Roman"/>
          <w:sz w:val="24"/>
          <w:szCs w:val="24"/>
        </w:rPr>
        <w:t>Hukuk Dairesi tarafından gerekçesiz bir şekilde bozulmasını devletin yargısal mekanizmalarını etkili bir şekilde işletmesi gerekirken usule ilişkin pozitif yükümlülükleri yerine getirmediği ve somut olayda başvurucunun sendika hakkını koruyamayarak bu hakkı ihlal ettiği sonucuna ulaşmıştır.</w:t>
      </w:r>
      <w:proofErr w:type="gramEnd"/>
      <w:r>
        <w:rPr>
          <w:rStyle w:val="DipnotBavurusu"/>
          <w:rFonts w:ascii="Times New Roman" w:hAnsi="Times New Roman" w:cs="Times New Roman"/>
          <w:sz w:val="24"/>
          <w:szCs w:val="24"/>
        </w:rPr>
        <w:footnoteReference w:id="80"/>
      </w:r>
      <w:r w:rsidRPr="00ED1C1F">
        <w:rPr>
          <w:rFonts w:ascii="Times New Roman" w:hAnsi="Times New Roman" w:cs="Times New Roman"/>
          <w:sz w:val="24"/>
          <w:szCs w:val="24"/>
        </w:rPr>
        <w:t xml:space="preserve">  </w:t>
      </w:r>
    </w:p>
    <w:p w:rsidR="009D097A" w:rsidRDefault="00586677" w:rsidP="009D097A">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Pr="00586677">
        <w:rPr>
          <w:rFonts w:ascii="Times New Roman" w:hAnsi="Times New Roman" w:cs="Times New Roman"/>
          <w:sz w:val="24"/>
          <w:szCs w:val="24"/>
        </w:rPr>
        <w:t>Sonuçta ilk olarak başvurucunun haksız olarak işten ayrılmaya zorlandığı yönündeki esaslı iddiasının Derece Mahkemesi kararlarında hiç incelenmemiş olması, ikinci</w:t>
      </w:r>
      <w:r>
        <w:rPr>
          <w:rFonts w:ascii="Times New Roman" w:hAnsi="Times New Roman" w:cs="Times New Roman"/>
          <w:sz w:val="24"/>
          <w:szCs w:val="24"/>
        </w:rPr>
        <w:t xml:space="preserve"> o</w:t>
      </w:r>
      <w:r w:rsidRPr="00586677">
        <w:rPr>
          <w:rFonts w:ascii="Times New Roman" w:hAnsi="Times New Roman" w:cs="Times New Roman"/>
          <w:sz w:val="24"/>
          <w:szCs w:val="24"/>
        </w:rPr>
        <w:t xml:space="preserve">larak iş yerinde alternatif iş </w:t>
      </w:r>
      <w:proofErr w:type="gramStart"/>
      <w:r w:rsidRPr="00586677">
        <w:rPr>
          <w:rFonts w:ascii="Times New Roman" w:hAnsi="Times New Roman" w:cs="Times New Roman"/>
          <w:sz w:val="24"/>
          <w:szCs w:val="24"/>
        </w:rPr>
        <w:t>imkanlarının</w:t>
      </w:r>
      <w:proofErr w:type="gramEnd"/>
      <w:r w:rsidRPr="00586677">
        <w:rPr>
          <w:rFonts w:ascii="Times New Roman" w:hAnsi="Times New Roman" w:cs="Times New Roman"/>
          <w:sz w:val="24"/>
          <w:szCs w:val="24"/>
        </w:rPr>
        <w:t xml:space="preserve"> incelenmesi yükümlülüğü konusunda değerlendirme yapılmaması nedenleriyle kişinin maddi ve manevi varlığının korunması ve özel hayata saygı hakları bakımından kamu makamlarının pozitif yükümlülüklerini yerine getir</w:t>
      </w:r>
      <w:r w:rsidR="0025162C">
        <w:rPr>
          <w:rFonts w:ascii="Times New Roman" w:hAnsi="Times New Roman" w:cs="Times New Roman"/>
          <w:sz w:val="24"/>
          <w:szCs w:val="24"/>
        </w:rPr>
        <w:t>medikleri kanaatine varılmıştır</w:t>
      </w:r>
      <w:r w:rsidR="00F7533C">
        <w:rPr>
          <w:rFonts w:ascii="Times New Roman" w:hAnsi="Times New Roman" w:cs="Times New Roman"/>
          <w:sz w:val="24"/>
          <w:szCs w:val="24"/>
        </w:rPr>
        <w:t>.</w:t>
      </w:r>
      <w:r w:rsidR="0025162C">
        <w:rPr>
          <w:rFonts w:ascii="Times New Roman" w:hAnsi="Times New Roman" w:cs="Times New Roman"/>
          <w:sz w:val="24"/>
          <w:szCs w:val="24"/>
        </w:rPr>
        <w:t>”</w:t>
      </w:r>
      <w:r w:rsidR="00F7533C">
        <w:rPr>
          <w:rStyle w:val="DipnotBavurusu"/>
          <w:rFonts w:ascii="Times New Roman" w:hAnsi="Times New Roman" w:cs="Times New Roman"/>
          <w:sz w:val="24"/>
          <w:szCs w:val="24"/>
        </w:rPr>
        <w:footnoteReference w:id="81"/>
      </w:r>
      <w:r>
        <w:rPr>
          <w:rFonts w:ascii="Times New Roman" w:hAnsi="Times New Roman" w:cs="Times New Roman"/>
          <w:sz w:val="24"/>
          <w:szCs w:val="24"/>
        </w:rPr>
        <w:t xml:space="preserve"> </w:t>
      </w:r>
      <w:r w:rsidR="009D097A">
        <w:rPr>
          <w:rFonts w:ascii="Times New Roman" w:hAnsi="Times New Roman" w:cs="Times New Roman"/>
          <w:sz w:val="24"/>
          <w:szCs w:val="24"/>
        </w:rPr>
        <w:t xml:space="preserve">                 </w:t>
      </w:r>
    </w:p>
    <w:p w:rsidR="00D13A17" w:rsidRDefault="00D13A1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Diğer yandan makul sürede yargılanma hakkı ihlallerinde </w:t>
      </w:r>
      <w:r w:rsidR="00947C47">
        <w:rPr>
          <w:rFonts w:ascii="Times New Roman" w:hAnsi="Times New Roman" w:cs="Times New Roman"/>
          <w:sz w:val="24"/>
          <w:szCs w:val="24"/>
        </w:rPr>
        <w:t xml:space="preserve">Mahkemenin </w:t>
      </w:r>
      <w:r>
        <w:rPr>
          <w:rFonts w:ascii="Times New Roman" w:hAnsi="Times New Roman" w:cs="Times New Roman"/>
          <w:sz w:val="24"/>
          <w:szCs w:val="24"/>
        </w:rPr>
        <w:t>ölçü aldığı</w:t>
      </w:r>
      <w:r w:rsidR="00947C47">
        <w:rPr>
          <w:rFonts w:ascii="Times New Roman" w:hAnsi="Times New Roman" w:cs="Times New Roman"/>
          <w:sz w:val="24"/>
          <w:szCs w:val="24"/>
        </w:rPr>
        <w:t xml:space="preserve"> süreler </w:t>
      </w:r>
      <w:r>
        <w:rPr>
          <w:rFonts w:ascii="Times New Roman" w:hAnsi="Times New Roman" w:cs="Times New Roman"/>
          <w:sz w:val="24"/>
          <w:szCs w:val="24"/>
        </w:rPr>
        <w:t xml:space="preserve">ortadayken dosya üzerinden inceleme yapan </w:t>
      </w:r>
      <w:r w:rsidR="00947C47">
        <w:rPr>
          <w:rFonts w:ascii="Times New Roman" w:hAnsi="Times New Roman" w:cs="Times New Roman"/>
          <w:sz w:val="24"/>
          <w:szCs w:val="24"/>
        </w:rPr>
        <w:t>Mahkeme</w:t>
      </w:r>
      <w:r>
        <w:rPr>
          <w:rFonts w:ascii="Times New Roman" w:hAnsi="Times New Roman" w:cs="Times New Roman"/>
          <w:sz w:val="24"/>
          <w:szCs w:val="24"/>
        </w:rPr>
        <w:t xml:space="preserve">nin de </w:t>
      </w:r>
      <w:r w:rsidR="00CF21D8">
        <w:rPr>
          <w:rFonts w:ascii="Times New Roman" w:hAnsi="Times New Roman" w:cs="Times New Roman"/>
          <w:sz w:val="24"/>
          <w:szCs w:val="24"/>
        </w:rPr>
        <w:t xml:space="preserve">ortalama </w:t>
      </w:r>
      <w:r>
        <w:rPr>
          <w:rFonts w:ascii="Times New Roman" w:hAnsi="Times New Roman" w:cs="Times New Roman"/>
          <w:sz w:val="24"/>
          <w:szCs w:val="24"/>
        </w:rPr>
        <w:t>3</w:t>
      </w:r>
      <w:r w:rsidR="00947C47">
        <w:rPr>
          <w:rFonts w:ascii="Times New Roman" w:hAnsi="Times New Roman" w:cs="Times New Roman"/>
          <w:sz w:val="24"/>
          <w:szCs w:val="24"/>
        </w:rPr>
        <w:t>-4</w:t>
      </w:r>
      <w:r w:rsidR="00CF21D8">
        <w:rPr>
          <w:rFonts w:ascii="Times New Roman" w:hAnsi="Times New Roman" w:cs="Times New Roman"/>
          <w:sz w:val="24"/>
          <w:szCs w:val="24"/>
        </w:rPr>
        <w:t xml:space="preserve"> </w:t>
      </w:r>
      <w:r>
        <w:rPr>
          <w:rFonts w:ascii="Times New Roman" w:hAnsi="Times New Roman" w:cs="Times New Roman"/>
          <w:sz w:val="24"/>
          <w:szCs w:val="24"/>
        </w:rPr>
        <w:t xml:space="preserve">yıl gibi bir sürede </w:t>
      </w:r>
      <w:r w:rsidR="00947C47">
        <w:rPr>
          <w:rFonts w:ascii="Times New Roman" w:hAnsi="Times New Roman" w:cs="Times New Roman"/>
          <w:sz w:val="24"/>
          <w:szCs w:val="24"/>
        </w:rPr>
        <w:t xml:space="preserve">başvuruları </w:t>
      </w:r>
      <w:r>
        <w:rPr>
          <w:rFonts w:ascii="Times New Roman" w:hAnsi="Times New Roman" w:cs="Times New Roman"/>
          <w:sz w:val="24"/>
          <w:szCs w:val="24"/>
        </w:rPr>
        <w:t>karar</w:t>
      </w:r>
      <w:r w:rsidR="00947C47">
        <w:rPr>
          <w:rFonts w:ascii="Times New Roman" w:hAnsi="Times New Roman" w:cs="Times New Roman"/>
          <w:sz w:val="24"/>
          <w:szCs w:val="24"/>
        </w:rPr>
        <w:t xml:space="preserve">a bağlaması </w:t>
      </w:r>
      <w:r>
        <w:rPr>
          <w:rFonts w:ascii="Times New Roman" w:hAnsi="Times New Roman" w:cs="Times New Roman"/>
          <w:sz w:val="24"/>
          <w:szCs w:val="24"/>
        </w:rPr>
        <w:t>eleştiriye açık olup, bu durum Mahkeme</w:t>
      </w:r>
      <w:r w:rsidR="00947C47">
        <w:rPr>
          <w:rFonts w:ascii="Times New Roman" w:hAnsi="Times New Roman" w:cs="Times New Roman"/>
          <w:sz w:val="24"/>
          <w:szCs w:val="24"/>
        </w:rPr>
        <w:t>nin</w:t>
      </w:r>
      <w:r>
        <w:rPr>
          <w:rFonts w:ascii="Times New Roman" w:hAnsi="Times New Roman" w:cs="Times New Roman"/>
          <w:sz w:val="24"/>
          <w:szCs w:val="24"/>
        </w:rPr>
        <w:t xml:space="preserve"> kararlarının etkisini de azaltan niteliktedir.</w:t>
      </w:r>
    </w:p>
    <w:p w:rsidR="00E55110" w:rsidRDefault="002778CB"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Makul sürede yargılanma hakkının ihlaline v</w:t>
      </w:r>
      <w:r w:rsidR="00947C47">
        <w:rPr>
          <w:rFonts w:ascii="Times New Roman" w:hAnsi="Times New Roman" w:cs="Times New Roman"/>
          <w:sz w:val="24"/>
          <w:szCs w:val="24"/>
        </w:rPr>
        <w:t>e verilecek tazminata ilişkin</w:t>
      </w:r>
      <w:r>
        <w:rPr>
          <w:rFonts w:ascii="Times New Roman" w:hAnsi="Times New Roman" w:cs="Times New Roman"/>
          <w:sz w:val="24"/>
          <w:szCs w:val="24"/>
        </w:rPr>
        <w:t xml:space="preserve"> </w:t>
      </w:r>
      <w:r w:rsidR="00947C47">
        <w:rPr>
          <w:rFonts w:ascii="Times New Roman" w:hAnsi="Times New Roman" w:cs="Times New Roman"/>
          <w:sz w:val="24"/>
          <w:szCs w:val="24"/>
        </w:rPr>
        <w:t xml:space="preserve">Mahkeme </w:t>
      </w:r>
      <w:r>
        <w:rPr>
          <w:rFonts w:ascii="Times New Roman" w:hAnsi="Times New Roman" w:cs="Times New Roman"/>
          <w:sz w:val="24"/>
          <w:szCs w:val="24"/>
        </w:rPr>
        <w:t>içtihatlar</w:t>
      </w:r>
      <w:r w:rsidR="00947C47">
        <w:rPr>
          <w:rFonts w:ascii="Times New Roman" w:hAnsi="Times New Roman" w:cs="Times New Roman"/>
          <w:sz w:val="24"/>
          <w:szCs w:val="24"/>
        </w:rPr>
        <w:t>ın</w:t>
      </w:r>
      <w:r>
        <w:rPr>
          <w:rFonts w:ascii="Times New Roman" w:hAnsi="Times New Roman" w:cs="Times New Roman"/>
          <w:sz w:val="24"/>
          <w:szCs w:val="24"/>
        </w:rPr>
        <w:t>da</w:t>
      </w:r>
      <w:r w:rsidR="00947C47">
        <w:rPr>
          <w:rFonts w:ascii="Times New Roman" w:hAnsi="Times New Roman" w:cs="Times New Roman"/>
          <w:sz w:val="24"/>
          <w:szCs w:val="24"/>
        </w:rPr>
        <w:t xml:space="preserve"> da</w:t>
      </w:r>
      <w:r>
        <w:rPr>
          <w:rFonts w:ascii="Times New Roman" w:hAnsi="Times New Roman" w:cs="Times New Roman"/>
          <w:sz w:val="24"/>
          <w:szCs w:val="24"/>
        </w:rPr>
        <w:t xml:space="preserve"> yeterince somutlaştırma yapılamadığı, bu anlamda </w:t>
      </w:r>
      <w:r w:rsidR="005625D5">
        <w:rPr>
          <w:rFonts w:ascii="Times New Roman" w:hAnsi="Times New Roman" w:cs="Times New Roman"/>
          <w:sz w:val="24"/>
          <w:szCs w:val="24"/>
        </w:rPr>
        <w:t xml:space="preserve">birbirinden farklı ve uyumsuz kararlara </w:t>
      </w:r>
      <w:r>
        <w:rPr>
          <w:rFonts w:ascii="Times New Roman" w:hAnsi="Times New Roman" w:cs="Times New Roman"/>
          <w:sz w:val="24"/>
          <w:szCs w:val="24"/>
        </w:rPr>
        <w:t xml:space="preserve">rastlandığı, tazminat miktarlarının da hangi </w:t>
      </w:r>
      <w:proofErr w:type="gramStart"/>
      <w:r>
        <w:rPr>
          <w:rFonts w:ascii="Times New Roman" w:hAnsi="Times New Roman" w:cs="Times New Roman"/>
          <w:sz w:val="24"/>
          <w:szCs w:val="24"/>
        </w:rPr>
        <w:t>kriterlere</w:t>
      </w:r>
      <w:proofErr w:type="gramEnd"/>
      <w:r>
        <w:rPr>
          <w:rFonts w:ascii="Times New Roman" w:hAnsi="Times New Roman" w:cs="Times New Roman"/>
          <w:sz w:val="24"/>
          <w:szCs w:val="24"/>
        </w:rPr>
        <w:t xml:space="preserve"> göre belirlendiği</w:t>
      </w:r>
      <w:r w:rsidR="00947C47">
        <w:rPr>
          <w:rFonts w:ascii="Times New Roman" w:hAnsi="Times New Roman" w:cs="Times New Roman"/>
          <w:sz w:val="24"/>
          <w:szCs w:val="24"/>
        </w:rPr>
        <w:t>nin</w:t>
      </w:r>
      <w:r>
        <w:rPr>
          <w:rFonts w:ascii="Times New Roman" w:hAnsi="Times New Roman" w:cs="Times New Roman"/>
          <w:sz w:val="24"/>
          <w:szCs w:val="24"/>
        </w:rPr>
        <w:t xml:space="preserve"> yeterince açıklıktan ve hukuki tatminden uzak</w:t>
      </w:r>
      <w:r w:rsidR="00947C47">
        <w:rPr>
          <w:rFonts w:ascii="Times New Roman" w:hAnsi="Times New Roman" w:cs="Times New Roman"/>
          <w:sz w:val="24"/>
          <w:szCs w:val="24"/>
        </w:rPr>
        <w:t xml:space="preserve"> kaldığı düşünülmektedir. </w:t>
      </w:r>
    </w:p>
    <w:p w:rsidR="00D13A17" w:rsidRDefault="00D13A17"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Mahkemenin ihlaller sonucu hükmettiği tazminat miktarlarının da kararların etkisi, caydırıcılığı ve ihlale uğrayanı</w:t>
      </w:r>
      <w:r w:rsidR="002778CB">
        <w:rPr>
          <w:rFonts w:ascii="Times New Roman" w:hAnsi="Times New Roman" w:cs="Times New Roman"/>
          <w:sz w:val="24"/>
          <w:szCs w:val="24"/>
        </w:rPr>
        <w:t>n</w:t>
      </w:r>
      <w:r>
        <w:rPr>
          <w:rFonts w:ascii="Times New Roman" w:hAnsi="Times New Roman" w:cs="Times New Roman"/>
          <w:sz w:val="24"/>
          <w:szCs w:val="24"/>
        </w:rPr>
        <w:t xml:space="preserve"> tatmin</w:t>
      </w:r>
      <w:r w:rsidR="002778CB">
        <w:rPr>
          <w:rFonts w:ascii="Times New Roman" w:hAnsi="Times New Roman" w:cs="Times New Roman"/>
          <w:sz w:val="24"/>
          <w:szCs w:val="24"/>
        </w:rPr>
        <w:t>i</w:t>
      </w:r>
      <w:r>
        <w:rPr>
          <w:rFonts w:ascii="Times New Roman" w:hAnsi="Times New Roman" w:cs="Times New Roman"/>
          <w:sz w:val="24"/>
          <w:szCs w:val="24"/>
        </w:rPr>
        <w:t xml:space="preserve"> açısından düşük </w:t>
      </w:r>
      <w:r w:rsidR="009D097A">
        <w:rPr>
          <w:rFonts w:ascii="Times New Roman" w:hAnsi="Times New Roman" w:cs="Times New Roman"/>
          <w:sz w:val="24"/>
          <w:szCs w:val="24"/>
        </w:rPr>
        <w:t xml:space="preserve">kaldığı </w:t>
      </w:r>
      <w:r>
        <w:rPr>
          <w:rFonts w:ascii="Times New Roman" w:hAnsi="Times New Roman" w:cs="Times New Roman"/>
          <w:sz w:val="24"/>
          <w:szCs w:val="24"/>
        </w:rPr>
        <w:t>düşün</w:t>
      </w:r>
      <w:r w:rsidR="002778CB">
        <w:rPr>
          <w:rFonts w:ascii="Times New Roman" w:hAnsi="Times New Roman" w:cs="Times New Roman"/>
          <w:sz w:val="24"/>
          <w:szCs w:val="24"/>
        </w:rPr>
        <w:t>ül</w:t>
      </w:r>
      <w:r>
        <w:rPr>
          <w:rFonts w:ascii="Times New Roman" w:hAnsi="Times New Roman" w:cs="Times New Roman"/>
          <w:sz w:val="24"/>
          <w:szCs w:val="24"/>
        </w:rPr>
        <w:t>mektedir.</w:t>
      </w:r>
    </w:p>
    <w:p w:rsidR="00CF21D8" w:rsidRDefault="003C342B"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Anayasa Mahkeme</w:t>
      </w:r>
      <w:r w:rsidR="00E55110">
        <w:rPr>
          <w:rFonts w:ascii="Times New Roman" w:hAnsi="Times New Roman" w:cs="Times New Roman"/>
          <w:sz w:val="24"/>
          <w:szCs w:val="24"/>
        </w:rPr>
        <w:t>si</w:t>
      </w:r>
      <w:r>
        <w:rPr>
          <w:rFonts w:ascii="Times New Roman" w:hAnsi="Times New Roman" w:cs="Times New Roman"/>
          <w:sz w:val="24"/>
          <w:szCs w:val="24"/>
        </w:rPr>
        <w:t>nin ihlal iddialarını</w:t>
      </w:r>
      <w:r w:rsidR="00AA5AE3">
        <w:rPr>
          <w:rFonts w:ascii="Times New Roman" w:hAnsi="Times New Roman" w:cs="Times New Roman"/>
          <w:sz w:val="24"/>
          <w:szCs w:val="24"/>
        </w:rPr>
        <w:t>n</w:t>
      </w:r>
      <w:r>
        <w:rPr>
          <w:rFonts w:ascii="Times New Roman" w:hAnsi="Times New Roman" w:cs="Times New Roman"/>
          <w:sz w:val="24"/>
          <w:szCs w:val="24"/>
        </w:rPr>
        <w:t xml:space="preserve"> </w:t>
      </w:r>
      <w:r w:rsidR="00AA5AE3">
        <w:rPr>
          <w:rFonts w:ascii="Times New Roman" w:hAnsi="Times New Roman" w:cs="Times New Roman"/>
          <w:sz w:val="24"/>
          <w:szCs w:val="24"/>
        </w:rPr>
        <w:t xml:space="preserve">koruma alanı sınırlarını </w:t>
      </w:r>
      <w:r>
        <w:rPr>
          <w:rFonts w:ascii="Times New Roman" w:hAnsi="Times New Roman" w:cs="Times New Roman"/>
          <w:sz w:val="24"/>
          <w:szCs w:val="24"/>
        </w:rPr>
        <w:t>değerlen</w:t>
      </w:r>
      <w:r w:rsidR="007849BF">
        <w:rPr>
          <w:rFonts w:ascii="Times New Roman" w:hAnsi="Times New Roman" w:cs="Times New Roman"/>
          <w:sz w:val="24"/>
          <w:szCs w:val="24"/>
        </w:rPr>
        <w:t>dirirken yaptığı geniş ve etkin</w:t>
      </w:r>
      <w:r>
        <w:rPr>
          <w:rFonts w:ascii="Times New Roman" w:hAnsi="Times New Roman" w:cs="Times New Roman"/>
          <w:sz w:val="24"/>
          <w:szCs w:val="24"/>
        </w:rPr>
        <w:t xml:space="preserve"> bakış açısına karşılık </w:t>
      </w:r>
      <w:r w:rsidR="007849BF">
        <w:rPr>
          <w:rFonts w:ascii="Times New Roman" w:hAnsi="Times New Roman" w:cs="Times New Roman"/>
          <w:sz w:val="24"/>
          <w:szCs w:val="24"/>
        </w:rPr>
        <w:t>M</w:t>
      </w:r>
      <w:r>
        <w:rPr>
          <w:rFonts w:ascii="Times New Roman" w:hAnsi="Times New Roman" w:cs="Times New Roman"/>
          <w:sz w:val="24"/>
          <w:szCs w:val="24"/>
        </w:rPr>
        <w:t xml:space="preserve">ahkemenin </w:t>
      </w:r>
      <w:r w:rsidR="00CF21D8">
        <w:rPr>
          <w:rFonts w:ascii="Times New Roman" w:hAnsi="Times New Roman" w:cs="Times New Roman"/>
          <w:sz w:val="24"/>
          <w:szCs w:val="24"/>
        </w:rPr>
        <w:t xml:space="preserve">tazminat taleplerine </w:t>
      </w:r>
      <w:r w:rsidR="00E55110">
        <w:rPr>
          <w:rFonts w:ascii="Times New Roman" w:hAnsi="Times New Roman" w:cs="Times New Roman"/>
          <w:sz w:val="24"/>
          <w:szCs w:val="24"/>
        </w:rPr>
        <w:t xml:space="preserve">gereğinden fazla </w:t>
      </w:r>
      <w:r w:rsidR="00CF21D8">
        <w:rPr>
          <w:rFonts w:ascii="Times New Roman" w:hAnsi="Times New Roman" w:cs="Times New Roman"/>
          <w:sz w:val="24"/>
          <w:szCs w:val="24"/>
        </w:rPr>
        <w:t xml:space="preserve">dar ve </w:t>
      </w:r>
      <w:r w:rsidR="00D13A17">
        <w:rPr>
          <w:rFonts w:ascii="Times New Roman" w:hAnsi="Times New Roman" w:cs="Times New Roman"/>
          <w:sz w:val="24"/>
          <w:szCs w:val="24"/>
        </w:rPr>
        <w:t>katı bir şekilcilikle yaklaş</w:t>
      </w:r>
      <w:r>
        <w:rPr>
          <w:rFonts w:ascii="Times New Roman" w:hAnsi="Times New Roman" w:cs="Times New Roman"/>
          <w:sz w:val="24"/>
          <w:szCs w:val="24"/>
        </w:rPr>
        <w:t>t</w:t>
      </w:r>
      <w:r w:rsidR="00AA5AE3">
        <w:rPr>
          <w:rFonts w:ascii="Times New Roman" w:hAnsi="Times New Roman" w:cs="Times New Roman"/>
          <w:sz w:val="24"/>
          <w:szCs w:val="24"/>
        </w:rPr>
        <w:t>ığı</w:t>
      </w:r>
      <w:r w:rsidR="00CF21D8">
        <w:rPr>
          <w:rFonts w:ascii="Times New Roman" w:hAnsi="Times New Roman" w:cs="Times New Roman"/>
          <w:sz w:val="24"/>
          <w:szCs w:val="24"/>
        </w:rPr>
        <w:t xml:space="preserve">, bunun </w:t>
      </w:r>
      <w:r w:rsidR="00D13A17">
        <w:rPr>
          <w:rFonts w:ascii="Times New Roman" w:hAnsi="Times New Roman" w:cs="Times New Roman"/>
          <w:sz w:val="24"/>
          <w:szCs w:val="24"/>
        </w:rPr>
        <w:t>bireysel başvuru yolunun amacı</w:t>
      </w:r>
      <w:r w:rsidR="009D097A">
        <w:rPr>
          <w:rFonts w:ascii="Times New Roman" w:hAnsi="Times New Roman" w:cs="Times New Roman"/>
          <w:sz w:val="24"/>
          <w:szCs w:val="24"/>
        </w:rPr>
        <w:t xml:space="preserve">na da aykırı olduğu, özünde </w:t>
      </w:r>
      <w:r>
        <w:rPr>
          <w:rFonts w:ascii="Times New Roman" w:hAnsi="Times New Roman" w:cs="Times New Roman"/>
          <w:sz w:val="24"/>
          <w:szCs w:val="24"/>
        </w:rPr>
        <w:t>y</w:t>
      </w:r>
      <w:r w:rsidR="00CF21D8">
        <w:rPr>
          <w:rFonts w:ascii="Times New Roman" w:hAnsi="Times New Roman" w:cs="Times New Roman"/>
          <w:sz w:val="24"/>
          <w:szCs w:val="24"/>
        </w:rPr>
        <w:t>orum</w:t>
      </w:r>
      <w:r>
        <w:rPr>
          <w:rFonts w:ascii="Times New Roman" w:hAnsi="Times New Roman" w:cs="Times New Roman"/>
          <w:sz w:val="24"/>
          <w:szCs w:val="24"/>
        </w:rPr>
        <w:t>lamaya dayalı çıkarımlarının hak kayıplarına neden olduğu</w:t>
      </w:r>
      <w:r w:rsidR="009D097A">
        <w:rPr>
          <w:rFonts w:ascii="Times New Roman" w:hAnsi="Times New Roman" w:cs="Times New Roman"/>
          <w:sz w:val="24"/>
          <w:szCs w:val="24"/>
        </w:rPr>
        <w:t xml:space="preserve"> fikrin</w:t>
      </w:r>
      <w:r w:rsidR="00E55110">
        <w:rPr>
          <w:rFonts w:ascii="Times New Roman" w:hAnsi="Times New Roman" w:cs="Times New Roman"/>
          <w:sz w:val="24"/>
          <w:szCs w:val="24"/>
        </w:rPr>
        <w:t xml:space="preserve">deyiz. </w:t>
      </w:r>
      <w:r w:rsidR="009D097A">
        <w:rPr>
          <w:rFonts w:ascii="Times New Roman" w:hAnsi="Times New Roman" w:cs="Times New Roman"/>
          <w:sz w:val="24"/>
          <w:szCs w:val="24"/>
        </w:rPr>
        <w:t xml:space="preserve">. </w:t>
      </w:r>
    </w:p>
    <w:p w:rsidR="002167DD" w:rsidRDefault="00E55110" w:rsidP="00623B69">
      <w:pPr>
        <w:pStyle w:val="AralkYok"/>
        <w:ind w:firstLine="708"/>
        <w:jc w:val="both"/>
        <w:rPr>
          <w:rFonts w:ascii="Times New Roman" w:hAnsi="Times New Roman" w:cs="Times New Roman"/>
          <w:sz w:val="24"/>
          <w:szCs w:val="24"/>
        </w:rPr>
      </w:pPr>
      <w:proofErr w:type="gramStart"/>
      <w:r>
        <w:rPr>
          <w:rFonts w:ascii="Times New Roman" w:hAnsi="Times New Roman" w:cs="Times New Roman"/>
          <w:sz w:val="24"/>
          <w:szCs w:val="24"/>
        </w:rPr>
        <w:t>Anayasa Mahkemesi</w:t>
      </w:r>
      <w:r w:rsidR="002167DD">
        <w:rPr>
          <w:rFonts w:ascii="Times New Roman" w:hAnsi="Times New Roman" w:cs="Times New Roman"/>
          <w:sz w:val="24"/>
          <w:szCs w:val="24"/>
        </w:rPr>
        <w:t>nin ö</w:t>
      </w:r>
      <w:r w:rsidR="002167DD" w:rsidRPr="004D4B0F">
        <w:rPr>
          <w:rFonts w:ascii="Times New Roman" w:hAnsi="Times New Roman" w:cs="Times New Roman"/>
          <w:sz w:val="24"/>
          <w:szCs w:val="24"/>
        </w:rPr>
        <w:t xml:space="preserve">zellikle aynı olaylara ilişkin farklı </w:t>
      </w:r>
      <w:r w:rsidR="002167DD">
        <w:rPr>
          <w:rFonts w:ascii="Times New Roman" w:hAnsi="Times New Roman" w:cs="Times New Roman"/>
          <w:sz w:val="24"/>
          <w:szCs w:val="24"/>
        </w:rPr>
        <w:t>Yargıtay Daireleri</w:t>
      </w:r>
      <w:r w:rsidR="002167DD" w:rsidRPr="004D4B0F">
        <w:rPr>
          <w:rFonts w:ascii="Times New Roman" w:hAnsi="Times New Roman" w:cs="Times New Roman"/>
          <w:sz w:val="24"/>
          <w:szCs w:val="24"/>
        </w:rPr>
        <w:t xml:space="preserve"> tarafından ve</w:t>
      </w:r>
      <w:r w:rsidR="002167DD">
        <w:rPr>
          <w:rFonts w:ascii="Times New Roman" w:hAnsi="Times New Roman" w:cs="Times New Roman"/>
          <w:sz w:val="24"/>
          <w:szCs w:val="24"/>
        </w:rPr>
        <w:t xml:space="preserve">rilen birbiriyle çelişen kararları </w:t>
      </w:r>
      <w:r w:rsidR="002167DD" w:rsidRPr="004D4B0F">
        <w:rPr>
          <w:rFonts w:ascii="Times New Roman" w:hAnsi="Times New Roman" w:cs="Times New Roman"/>
          <w:sz w:val="24"/>
          <w:szCs w:val="24"/>
        </w:rPr>
        <w:t>hakkın ihlali olarak kabul e</w:t>
      </w:r>
      <w:r w:rsidR="002167DD">
        <w:rPr>
          <w:rFonts w:ascii="Times New Roman" w:hAnsi="Times New Roman" w:cs="Times New Roman"/>
          <w:sz w:val="24"/>
          <w:szCs w:val="24"/>
        </w:rPr>
        <w:t>tmesine rağmen Yargıtay’ın İş Daireleri arasında birbiriyle uyumsuz ve sonuç itibariyle birbiriyle çelişen kararlarının halen fazlaca ol</w:t>
      </w:r>
      <w:r>
        <w:rPr>
          <w:rFonts w:ascii="Times New Roman" w:hAnsi="Times New Roman" w:cs="Times New Roman"/>
          <w:sz w:val="24"/>
          <w:szCs w:val="24"/>
        </w:rPr>
        <w:t>ması</w:t>
      </w:r>
      <w:r w:rsidR="002167DD">
        <w:rPr>
          <w:rFonts w:ascii="Times New Roman" w:hAnsi="Times New Roman" w:cs="Times New Roman"/>
          <w:sz w:val="24"/>
          <w:szCs w:val="24"/>
        </w:rPr>
        <w:t xml:space="preserve">, Mahkemenin ihlal kararlarına rağmen Yargıtay’ın </w:t>
      </w:r>
      <w:proofErr w:type="spellStart"/>
      <w:r w:rsidR="002167DD">
        <w:rPr>
          <w:rFonts w:ascii="Times New Roman" w:hAnsi="Times New Roman" w:cs="Times New Roman"/>
          <w:sz w:val="24"/>
          <w:szCs w:val="24"/>
        </w:rPr>
        <w:t>İçtihadi</w:t>
      </w:r>
      <w:proofErr w:type="spellEnd"/>
      <w:r w:rsidR="002167DD">
        <w:rPr>
          <w:rFonts w:ascii="Times New Roman" w:hAnsi="Times New Roman" w:cs="Times New Roman"/>
          <w:sz w:val="24"/>
          <w:szCs w:val="24"/>
        </w:rPr>
        <w:t xml:space="preserve"> Birleştirme yolunu yeterince etkin şekilde kullanmadığı veya </w:t>
      </w:r>
      <w:r>
        <w:rPr>
          <w:rFonts w:ascii="Times New Roman" w:hAnsi="Times New Roman" w:cs="Times New Roman"/>
          <w:sz w:val="24"/>
          <w:szCs w:val="24"/>
        </w:rPr>
        <w:t xml:space="preserve">Yargıtay </w:t>
      </w:r>
      <w:proofErr w:type="spellStart"/>
      <w:r>
        <w:rPr>
          <w:rFonts w:ascii="Times New Roman" w:hAnsi="Times New Roman" w:cs="Times New Roman"/>
          <w:sz w:val="24"/>
          <w:szCs w:val="24"/>
        </w:rPr>
        <w:t>İçtihadi</w:t>
      </w:r>
      <w:proofErr w:type="spellEnd"/>
      <w:r>
        <w:rPr>
          <w:rFonts w:ascii="Times New Roman" w:hAnsi="Times New Roman" w:cs="Times New Roman"/>
          <w:sz w:val="24"/>
          <w:szCs w:val="24"/>
        </w:rPr>
        <w:t xml:space="preserve"> Birleştirme Kurullarından </w:t>
      </w:r>
      <w:r w:rsidR="002167DD">
        <w:rPr>
          <w:rFonts w:ascii="Times New Roman" w:hAnsi="Times New Roman" w:cs="Times New Roman"/>
          <w:sz w:val="24"/>
          <w:szCs w:val="24"/>
        </w:rPr>
        <w:t xml:space="preserve">çıkan kararların </w:t>
      </w:r>
      <w:r>
        <w:rPr>
          <w:rFonts w:ascii="Times New Roman" w:hAnsi="Times New Roman" w:cs="Times New Roman"/>
          <w:sz w:val="24"/>
          <w:szCs w:val="24"/>
        </w:rPr>
        <w:t>Yargıtay D</w:t>
      </w:r>
      <w:r w:rsidR="002167DD">
        <w:rPr>
          <w:rFonts w:ascii="Times New Roman" w:hAnsi="Times New Roman" w:cs="Times New Roman"/>
          <w:sz w:val="24"/>
          <w:szCs w:val="24"/>
        </w:rPr>
        <w:t>aireler</w:t>
      </w:r>
      <w:r>
        <w:rPr>
          <w:rFonts w:ascii="Times New Roman" w:hAnsi="Times New Roman" w:cs="Times New Roman"/>
          <w:sz w:val="24"/>
          <w:szCs w:val="24"/>
        </w:rPr>
        <w:t>i</w:t>
      </w:r>
      <w:r w:rsidR="002167DD">
        <w:rPr>
          <w:rFonts w:ascii="Times New Roman" w:hAnsi="Times New Roman" w:cs="Times New Roman"/>
          <w:sz w:val="24"/>
          <w:szCs w:val="24"/>
        </w:rPr>
        <w:t xml:space="preserve"> arasındaki görüş ayrılıklarını ortadan kaldırmadığı sonucuna varılmaktadır.</w:t>
      </w:r>
      <w:proofErr w:type="gramEnd"/>
    </w:p>
    <w:p w:rsidR="002E25E4" w:rsidRDefault="00E55110"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Diğer yandan derece mahkemelerinde yapılan hak ihlallerini </w:t>
      </w:r>
      <w:r w:rsidR="00023F7E">
        <w:rPr>
          <w:rFonts w:ascii="Times New Roman" w:hAnsi="Times New Roman" w:cs="Times New Roman"/>
          <w:sz w:val="24"/>
          <w:szCs w:val="24"/>
        </w:rPr>
        <w:t xml:space="preserve">emek kesiminin de </w:t>
      </w:r>
      <w:r>
        <w:rPr>
          <w:rFonts w:ascii="Times New Roman" w:hAnsi="Times New Roman" w:cs="Times New Roman"/>
          <w:sz w:val="24"/>
          <w:szCs w:val="24"/>
        </w:rPr>
        <w:t>etkin şekilde</w:t>
      </w:r>
      <w:r w:rsidR="00023F7E">
        <w:rPr>
          <w:rFonts w:ascii="Times New Roman" w:hAnsi="Times New Roman" w:cs="Times New Roman"/>
          <w:sz w:val="24"/>
          <w:szCs w:val="24"/>
        </w:rPr>
        <w:t xml:space="preserve"> Anayasa </w:t>
      </w:r>
      <w:proofErr w:type="gramStart"/>
      <w:r w:rsidR="00023F7E">
        <w:rPr>
          <w:rFonts w:ascii="Times New Roman" w:hAnsi="Times New Roman" w:cs="Times New Roman"/>
          <w:sz w:val="24"/>
          <w:szCs w:val="24"/>
        </w:rPr>
        <w:t>şikayet</w:t>
      </w:r>
      <w:proofErr w:type="gramEnd"/>
      <w:r>
        <w:rPr>
          <w:rFonts w:ascii="Times New Roman" w:hAnsi="Times New Roman" w:cs="Times New Roman"/>
          <w:sz w:val="24"/>
          <w:szCs w:val="24"/>
        </w:rPr>
        <w:t xml:space="preserve"> yolu</w:t>
      </w:r>
      <w:r w:rsidR="00023F7E">
        <w:rPr>
          <w:rFonts w:ascii="Times New Roman" w:hAnsi="Times New Roman" w:cs="Times New Roman"/>
          <w:sz w:val="24"/>
          <w:szCs w:val="24"/>
        </w:rPr>
        <w:t xml:space="preserve"> olan bireysel başvuruya konu yapmadığı, bu anlamda başvuru sayıların yetersiz kaldığı, çok sayıdaki başvurunun da şekil eksikliği, ispat, içerik yoksunluğu, talep yokluğu gibi nedenlerle esasa ilişkin inceleme dahi görmeden kabul edilemez bulunduğu </w:t>
      </w:r>
      <w:r w:rsidR="002E25E4">
        <w:rPr>
          <w:rFonts w:ascii="Times New Roman" w:hAnsi="Times New Roman" w:cs="Times New Roman"/>
          <w:sz w:val="24"/>
          <w:szCs w:val="24"/>
        </w:rPr>
        <w:t xml:space="preserve">tespit edilmiştir. </w:t>
      </w:r>
    </w:p>
    <w:p w:rsidR="002E25E4" w:rsidRDefault="002E25E4"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Bireysel başvuru kurumunun yürürlüğe girmesinden bugüne kadar 10 grev kararının ertelenmesine karşın sadece 2 başvuruya ilişkin karar verilmiş olması da bu açıdan ilgi çekicidir. Yine sendikal fesihlerle birçok sendikanın örgütlüğünün kırıldığı gerçeği karşısında, sendika hakkının ihlaline ilişkin yeterince ihlal başvurusu yapılmadığı da anlaşılmaktadır.</w:t>
      </w:r>
    </w:p>
    <w:p w:rsidR="006150BC" w:rsidRDefault="002E25E4"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Anayasa Mahkemesi kararlarının etkinliği açısından bir diğer önemli husus ise aradan 8 yıl gibi uzun süre geçmesine rağmen hukukçuların (özelikle avukatların) Anayasa Mahkemesi içtihat ve kararlarını yeterince takip etmemesi, derece mahkemelerindeki yargılamalarda bu içtihatları </w:t>
      </w:r>
      <w:r w:rsidR="006150BC">
        <w:rPr>
          <w:rFonts w:ascii="Times New Roman" w:hAnsi="Times New Roman" w:cs="Times New Roman"/>
          <w:sz w:val="24"/>
          <w:szCs w:val="24"/>
        </w:rPr>
        <w:t xml:space="preserve">gereğince </w:t>
      </w:r>
      <w:r>
        <w:rPr>
          <w:rFonts w:ascii="Times New Roman" w:hAnsi="Times New Roman" w:cs="Times New Roman"/>
          <w:sz w:val="24"/>
          <w:szCs w:val="24"/>
        </w:rPr>
        <w:t xml:space="preserve">kullanmaması, taleplerini de buna göre </w:t>
      </w:r>
      <w:r w:rsidR="006150BC">
        <w:rPr>
          <w:rFonts w:ascii="Times New Roman" w:hAnsi="Times New Roman" w:cs="Times New Roman"/>
          <w:sz w:val="24"/>
          <w:szCs w:val="24"/>
        </w:rPr>
        <w:t xml:space="preserve">biçimlendirip </w:t>
      </w:r>
      <w:r>
        <w:rPr>
          <w:rFonts w:ascii="Times New Roman" w:hAnsi="Times New Roman" w:cs="Times New Roman"/>
          <w:sz w:val="24"/>
          <w:szCs w:val="24"/>
        </w:rPr>
        <w:t xml:space="preserve">genişletmemesi olduğu düşüncesindeyiz. </w:t>
      </w:r>
    </w:p>
    <w:p w:rsidR="002E25E4" w:rsidRDefault="002E25E4"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Bu açıdan iş hukukçularının özel hukuk </w:t>
      </w:r>
      <w:r w:rsidR="009921B2">
        <w:rPr>
          <w:rFonts w:ascii="Times New Roman" w:hAnsi="Times New Roman" w:cs="Times New Roman"/>
          <w:sz w:val="24"/>
          <w:szCs w:val="24"/>
        </w:rPr>
        <w:t xml:space="preserve">ile derece mahkemesi kararları </w:t>
      </w:r>
      <w:r>
        <w:rPr>
          <w:rFonts w:ascii="Times New Roman" w:hAnsi="Times New Roman" w:cs="Times New Roman"/>
          <w:sz w:val="24"/>
          <w:szCs w:val="24"/>
        </w:rPr>
        <w:t xml:space="preserve">alanına sıkışmaması, </w:t>
      </w:r>
      <w:r w:rsidR="009921B2">
        <w:rPr>
          <w:rFonts w:ascii="Times New Roman" w:hAnsi="Times New Roman" w:cs="Times New Roman"/>
          <w:sz w:val="24"/>
          <w:szCs w:val="24"/>
        </w:rPr>
        <w:t>Ana</w:t>
      </w:r>
      <w:r>
        <w:rPr>
          <w:rFonts w:ascii="Times New Roman" w:hAnsi="Times New Roman" w:cs="Times New Roman"/>
          <w:sz w:val="24"/>
          <w:szCs w:val="24"/>
        </w:rPr>
        <w:t>ya</w:t>
      </w:r>
      <w:r w:rsidR="009921B2">
        <w:rPr>
          <w:rFonts w:ascii="Times New Roman" w:hAnsi="Times New Roman" w:cs="Times New Roman"/>
          <w:sz w:val="24"/>
          <w:szCs w:val="24"/>
        </w:rPr>
        <w:t xml:space="preserve">sa Yargısı ve Anayasa </w:t>
      </w:r>
      <w:proofErr w:type="gramStart"/>
      <w:r w:rsidR="009921B2">
        <w:rPr>
          <w:rFonts w:ascii="Times New Roman" w:hAnsi="Times New Roman" w:cs="Times New Roman"/>
          <w:sz w:val="24"/>
          <w:szCs w:val="24"/>
        </w:rPr>
        <w:t>şikayetleri</w:t>
      </w:r>
      <w:proofErr w:type="gramEnd"/>
      <w:r w:rsidR="009921B2">
        <w:rPr>
          <w:rFonts w:ascii="Times New Roman" w:hAnsi="Times New Roman" w:cs="Times New Roman"/>
          <w:sz w:val="24"/>
          <w:szCs w:val="24"/>
        </w:rPr>
        <w:t xml:space="preserve"> konusunda da çalışmalar yapması ve avukatlık pratiğinde Mahkeme kararlarını etkili şekil</w:t>
      </w:r>
      <w:r w:rsidR="006150BC">
        <w:rPr>
          <w:rFonts w:ascii="Times New Roman" w:hAnsi="Times New Roman" w:cs="Times New Roman"/>
          <w:sz w:val="24"/>
          <w:szCs w:val="24"/>
        </w:rPr>
        <w:t>de kullanması Anayasa Mahkemesi</w:t>
      </w:r>
      <w:r w:rsidR="009921B2">
        <w:rPr>
          <w:rFonts w:ascii="Times New Roman" w:hAnsi="Times New Roman" w:cs="Times New Roman"/>
          <w:sz w:val="24"/>
          <w:szCs w:val="24"/>
        </w:rPr>
        <w:t xml:space="preserve">nin kararlarının </w:t>
      </w:r>
      <w:r w:rsidR="006150BC">
        <w:rPr>
          <w:rFonts w:ascii="Times New Roman" w:hAnsi="Times New Roman" w:cs="Times New Roman"/>
          <w:sz w:val="24"/>
          <w:szCs w:val="24"/>
        </w:rPr>
        <w:t xml:space="preserve">etkisini ve </w:t>
      </w:r>
      <w:r w:rsidR="009921B2">
        <w:rPr>
          <w:rFonts w:ascii="Times New Roman" w:hAnsi="Times New Roman" w:cs="Times New Roman"/>
          <w:sz w:val="24"/>
          <w:szCs w:val="24"/>
        </w:rPr>
        <w:t xml:space="preserve">etkinliğini arttıracaktır.   </w:t>
      </w:r>
      <w:r>
        <w:rPr>
          <w:rFonts w:ascii="Times New Roman" w:hAnsi="Times New Roman" w:cs="Times New Roman"/>
          <w:sz w:val="24"/>
          <w:szCs w:val="24"/>
        </w:rPr>
        <w:t xml:space="preserve"> </w:t>
      </w:r>
    </w:p>
    <w:p w:rsidR="001905CC" w:rsidRDefault="002167DD" w:rsidP="00623B6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Sonuç olarak</w:t>
      </w:r>
      <w:r w:rsidR="009921B2">
        <w:rPr>
          <w:rFonts w:ascii="Times New Roman" w:hAnsi="Times New Roman" w:cs="Times New Roman"/>
          <w:sz w:val="24"/>
          <w:szCs w:val="24"/>
        </w:rPr>
        <w:t>;</w:t>
      </w:r>
      <w:r>
        <w:rPr>
          <w:rFonts w:ascii="Times New Roman" w:hAnsi="Times New Roman" w:cs="Times New Roman"/>
          <w:sz w:val="24"/>
          <w:szCs w:val="24"/>
        </w:rPr>
        <w:t xml:space="preserve"> </w:t>
      </w:r>
      <w:r w:rsidR="00EE3BCA">
        <w:rPr>
          <w:rFonts w:ascii="Times New Roman" w:hAnsi="Times New Roman" w:cs="Times New Roman"/>
          <w:sz w:val="24"/>
          <w:szCs w:val="24"/>
        </w:rPr>
        <w:t>bireysel başvurulara ilişkin olarak A</w:t>
      </w:r>
      <w:r w:rsidR="009921B2">
        <w:rPr>
          <w:rFonts w:ascii="Times New Roman" w:hAnsi="Times New Roman" w:cs="Times New Roman"/>
          <w:sz w:val="24"/>
          <w:szCs w:val="24"/>
        </w:rPr>
        <w:t>nayasa Mahkemesi</w:t>
      </w:r>
      <w:r>
        <w:rPr>
          <w:rFonts w:ascii="Times New Roman" w:hAnsi="Times New Roman" w:cs="Times New Roman"/>
          <w:sz w:val="24"/>
          <w:szCs w:val="24"/>
        </w:rPr>
        <w:t xml:space="preserve">nce verilen ihlal kararlarının </w:t>
      </w:r>
      <w:r w:rsidR="00EE3BCA">
        <w:rPr>
          <w:rFonts w:ascii="Times New Roman" w:hAnsi="Times New Roman" w:cs="Times New Roman"/>
          <w:sz w:val="24"/>
          <w:szCs w:val="24"/>
        </w:rPr>
        <w:t xml:space="preserve">sonuçlarının </w:t>
      </w:r>
      <w:r w:rsidR="00AD097A">
        <w:rPr>
          <w:rFonts w:ascii="Times New Roman" w:hAnsi="Times New Roman" w:cs="Times New Roman"/>
          <w:sz w:val="24"/>
          <w:szCs w:val="24"/>
        </w:rPr>
        <w:t xml:space="preserve">emek kesiminin hakları açısından daha etkin ve </w:t>
      </w:r>
      <w:r>
        <w:rPr>
          <w:rFonts w:ascii="Times New Roman" w:hAnsi="Times New Roman" w:cs="Times New Roman"/>
          <w:sz w:val="24"/>
          <w:szCs w:val="24"/>
        </w:rPr>
        <w:t>etki</w:t>
      </w:r>
      <w:r w:rsidR="00EE3BCA">
        <w:rPr>
          <w:rFonts w:ascii="Times New Roman" w:hAnsi="Times New Roman" w:cs="Times New Roman"/>
          <w:sz w:val="24"/>
          <w:szCs w:val="24"/>
        </w:rPr>
        <w:t xml:space="preserve">li </w:t>
      </w:r>
      <w:r w:rsidR="009921B2">
        <w:rPr>
          <w:rFonts w:ascii="Times New Roman" w:hAnsi="Times New Roman" w:cs="Times New Roman"/>
          <w:sz w:val="24"/>
          <w:szCs w:val="24"/>
        </w:rPr>
        <w:t xml:space="preserve">korunabilmesi ve genişlemesi </w:t>
      </w:r>
      <w:r w:rsidR="00112CA6">
        <w:rPr>
          <w:rFonts w:ascii="Times New Roman" w:hAnsi="Times New Roman" w:cs="Times New Roman"/>
          <w:sz w:val="24"/>
          <w:szCs w:val="24"/>
        </w:rPr>
        <w:t xml:space="preserve">için </w:t>
      </w:r>
      <w:r>
        <w:rPr>
          <w:rFonts w:ascii="Times New Roman" w:hAnsi="Times New Roman" w:cs="Times New Roman"/>
          <w:sz w:val="24"/>
          <w:szCs w:val="24"/>
        </w:rPr>
        <w:t xml:space="preserve">başta Anayasa Mahkemesi </w:t>
      </w:r>
      <w:r w:rsidR="00112CA6">
        <w:rPr>
          <w:rFonts w:ascii="Times New Roman" w:hAnsi="Times New Roman" w:cs="Times New Roman"/>
          <w:sz w:val="24"/>
          <w:szCs w:val="24"/>
        </w:rPr>
        <w:t xml:space="preserve">olmak üzere </w:t>
      </w:r>
      <w:r w:rsidR="009921B2">
        <w:rPr>
          <w:rFonts w:ascii="Times New Roman" w:hAnsi="Times New Roman" w:cs="Times New Roman"/>
          <w:sz w:val="24"/>
          <w:szCs w:val="24"/>
        </w:rPr>
        <w:t>tüm kesimlere</w:t>
      </w:r>
      <w:r w:rsidR="00112CA6">
        <w:rPr>
          <w:rFonts w:ascii="Times New Roman" w:hAnsi="Times New Roman" w:cs="Times New Roman"/>
          <w:sz w:val="24"/>
          <w:szCs w:val="24"/>
        </w:rPr>
        <w:t xml:space="preserve"> daha fazla</w:t>
      </w:r>
      <w:r w:rsidR="009921B2">
        <w:rPr>
          <w:rFonts w:ascii="Times New Roman" w:hAnsi="Times New Roman" w:cs="Times New Roman"/>
          <w:sz w:val="24"/>
          <w:szCs w:val="24"/>
        </w:rPr>
        <w:t xml:space="preserve"> çaba ve görev düştüğünü </w:t>
      </w:r>
      <w:r w:rsidR="00112CA6">
        <w:rPr>
          <w:rFonts w:ascii="Times New Roman" w:hAnsi="Times New Roman" w:cs="Times New Roman"/>
          <w:sz w:val="24"/>
          <w:szCs w:val="24"/>
        </w:rPr>
        <w:t>düşünüyor ve böyle olmasını umuyoruz.</w:t>
      </w:r>
      <w:r>
        <w:rPr>
          <w:rFonts w:ascii="Times New Roman" w:hAnsi="Times New Roman" w:cs="Times New Roman"/>
          <w:sz w:val="24"/>
          <w:szCs w:val="24"/>
        </w:rPr>
        <w:t xml:space="preserve"> </w:t>
      </w:r>
    </w:p>
    <w:p w:rsidR="001905CC" w:rsidRDefault="001905CC" w:rsidP="00623B69">
      <w:pPr>
        <w:pStyle w:val="AralkYok"/>
        <w:ind w:firstLine="708"/>
        <w:jc w:val="both"/>
        <w:rPr>
          <w:rFonts w:ascii="Times New Roman" w:hAnsi="Times New Roman" w:cs="Times New Roman"/>
          <w:sz w:val="24"/>
          <w:szCs w:val="24"/>
        </w:rPr>
      </w:pPr>
    </w:p>
    <w:p w:rsidR="001905CC" w:rsidRDefault="001905CC" w:rsidP="00623B69">
      <w:pPr>
        <w:pStyle w:val="AralkYok"/>
        <w:ind w:firstLine="708"/>
        <w:jc w:val="both"/>
        <w:rPr>
          <w:rFonts w:ascii="Times New Roman" w:hAnsi="Times New Roman" w:cs="Times New Roman"/>
          <w:sz w:val="24"/>
          <w:szCs w:val="24"/>
        </w:rPr>
      </w:pPr>
    </w:p>
    <w:p w:rsidR="001905CC" w:rsidRPr="009921B2" w:rsidRDefault="001905CC" w:rsidP="00623B69">
      <w:pPr>
        <w:pStyle w:val="AralkYok"/>
        <w:ind w:firstLine="708"/>
        <w:jc w:val="both"/>
        <w:rPr>
          <w:rFonts w:ascii="Times New Roman" w:hAnsi="Times New Roman" w:cs="Times New Roman"/>
          <w:sz w:val="24"/>
          <w:szCs w:val="24"/>
        </w:rPr>
      </w:pPr>
    </w:p>
    <w:p w:rsidR="001905CC" w:rsidRPr="009921B2" w:rsidRDefault="001905CC" w:rsidP="001905CC">
      <w:pPr>
        <w:pStyle w:val="AralkYok"/>
        <w:spacing w:line="360" w:lineRule="auto"/>
        <w:ind w:firstLine="708"/>
        <w:jc w:val="center"/>
        <w:rPr>
          <w:rFonts w:ascii="Times New Roman" w:hAnsi="Times New Roman" w:cs="Times New Roman"/>
          <w:b/>
          <w:sz w:val="24"/>
          <w:szCs w:val="24"/>
        </w:rPr>
      </w:pPr>
      <w:r w:rsidRPr="009921B2">
        <w:rPr>
          <w:rFonts w:ascii="Times New Roman" w:hAnsi="Times New Roman" w:cs="Times New Roman"/>
          <w:b/>
          <w:sz w:val="24"/>
          <w:szCs w:val="24"/>
        </w:rPr>
        <w:t>KAYNAKÇA</w:t>
      </w:r>
    </w:p>
    <w:p w:rsidR="006F6DC9" w:rsidRPr="009921B2" w:rsidRDefault="006F6DC9" w:rsidP="006F6DC9">
      <w:pPr>
        <w:pStyle w:val="AralkYok"/>
        <w:spacing w:line="360" w:lineRule="auto"/>
        <w:jc w:val="both"/>
        <w:rPr>
          <w:rFonts w:ascii="Times New Roman" w:hAnsi="Times New Roman" w:cs="Times New Roman"/>
          <w:b/>
          <w:sz w:val="24"/>
          <w:szCs w:val="24"/>
        </w:rPr>
      </w:pPr>
      <w:r w:rsidRPr="009921B2">
        <w:rPr>
          <w:rFonts w:ascii="Times New Roman" w:hAnsi="Times New Roman" w:cs="Times New Roman"/>
          <w:b/>
          <w:sz w:val="24"/>
          <w:szCs w:val="24"/>
        </w:rPr>
        <w:t>*Kaynakçada bulunan “Anayasa Mahkemesi Kararları”, başvuruda bulunan kişi veya kurum adlarına göre alfabetik olarak listelenmiştir.</w:t>
      </w:r>
    </w:p>
    <w:p w:rsidR="00862E18" w:rsidRPr="009921B2" w:rsidRDefault="00862E18"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8/11/2017,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2014/3793, </w:t>
      </w:r>
      <w:proofErr w:type="spellStart"/>
      <w:r w:rsidRPr="009921B2">
        <w:rPr>
          <w:rFonts w:ascii="Times New Roman" w:hAnsi="Times New Roman" w:cs="Times New Roman"/>
          <w:sz w:val="24"/>
          <w:szCs w:val="24"/>
        </w:rPr>
        <w:t>Abdulvahap</w:t>
      </w:r>
      <w:proofErr w:type="spellEnd"/>
      <w:r w:rsidRPr="009921B2">
        <w:rPr>
          <w:rFonts w:ascii="Times New Roman" w:hAnsi="Times New Roman" w:cs="Times New Roman"/>
          <w:sz w:val="24"/>
          <w:szCs w:val="24"/>
        </w:rPr>
        <w:t xml:space="preserve"> Can ve Diğerleri Başvurusu.</w:t>
      </w:r>
    </w:p>
    <w:p w:rsidR="00A65308" w:rsidRPr="009921B2" w:rsidRDefault="00A65308"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10/12/2019,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2018/33324, </w:t>
      </w:r>
      <w:proofErr w:type="gramStart"/>
      <w:r w:rsidRPr="009921B2">
        <w:rPr>
          <w:rFonts w:ascii="Times New Roman" w:hAnsi="Times New Roman" w:cs="Times New Roman"/>
          <w:sz w:val="24"/>
          <w:szCs w:val="24"/>
        </w:rPr>
        <w:t>Adem</w:t>
      </w:r>
      <w:proofErr w:type="gramEnd"/>
      <w:r w:rsidRPr="009921B2">
        <w:rPr>
          <w:rFonts w:ascii="Times New Roman" w:hAnsi="Times New Roman" w:cs="Times New Roman"/>
          <w:sz w:val="24"/>
          <w:szCs w:val="24"/>
        </w:rPr>
        <w:t xml:space="preserve"> </w:t>
      </w:r>
      <w:proofErr w:type="spellStart"/>
      <w:r w:rsidRPr="009921B2">
        <w:rPr>
          <w:rFonts w:ascii="Times New Roman" w:hAnsi="Times New Roman" w:cs="Times New Roman"/>
          <w:sz w:val="24"/>
          <w:szCs w:val="24"/>
        </w:rPr>
        <w:t>Direl</w:t>
      </w:r>
      <w:proofErr w:type="spellEnd"/>
      <w:r w:rsidRPr="009921B2">
        <w:rPr>
          <w:rFonts w:ascii="Times New Roman" w:hAnsi="Times New Roman" w:cs="Times New Roman"/>
          <w:sz w:val="24"/>
          <w:szCs w:val="24"/>
        </w:rPr>
        <w:t xml:space="preserve"> Başvurusu.</w:t>
      </w:r>
    </w:p>
    <w:p w:rsidR="001905CC" w:rsidRPr="009921B2" w:rsidRDefault="001905CC"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25/2/2015,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2014/2496, Adnan Güzel Başvurusu.</w:t>
      </w:r>
    </w:p>
    <w:p w:rsidR="007256A2" w:rsidRPr="009921B2" w:rsidRDefault="007256A2"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22/5/2019,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2017/29263, Ahmet Parmaksız Başvurusu.</w:t>
      </w:r>
    </w:p>
    <w:p w:rsidR="00277ED8" w:rsidRPr="009921B2" w:rsidRDefault="00277ED8"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5/7/2017,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2014/2458, Ali Rıza Baylı Başvurusu.</w:t>
      </w:r>
    </w:p>
    <w:p w:rsidR="00C62A7B" w:rsidRPr="009921B2" w:rsidRDefault="00C62A7B"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6/1/2015,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2013/3924, Ali Rıza Özer ve Diğerleri Başvurusu.</w:t>
      </w:r>
    </w:p>
    <w:p w:rsidR="00C62A7B" w:rsidRPr="009921B2" w:rsidRDefault="00C62A7B" w:rsidP="00A65308">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5/10/2017,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2014/15627, Anıl Pınar ve Ömer Bilge Başvurusu</w:t>
      </w:r>
    </w:p>
    <w:p w:rsidR="00A65308" w:rsidRPr="009921B2" w:rsidRDefault="00A65308" w:rsidP="00A65308">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13/2/2020,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2017/22650, Aziz Buluntu ve Fırat </w:t>
      </w:r>
      <w:proofErr w:type="spellStart"/>
      <w:r w:rsidRPr="009921B2">
        <w:rPr>
          <w:rFonts w:ascii="Times New Roman" w:hAnsi="Times New Roman" w:cs="Times New Roman"/>
          <w:sz w:val="24"/>
          <w:szCs w:val="24"/>
        </w:rPr>
        <w:t>Savğa</w:t>
      </w:r>
      <w:proofErr w:type="spellEnd"/>
      <w:r w:rsidRPr="009921B2">
        <w:rPr>
          <w:rFonts w:ascii="Times New Roman" w:hAnsi="Times New Roman" w:cs="Times New Roman"/>
          <w:sz w:val="24"/>
          <w:szCs w:val="24"/>
        </w:rPr>
        <w:t xml:space="preserve"> Başvurusu.</w:t>
      </w:r>
    </w:p>
    <w:p w:rsidR="00C62A7B" w:rsidRPr="009921B2" w:rsidRDefault="00C62A7B" w:rsidP="00A65308">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12/9/2018,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2017/37823, Bayram Şeker Başvurusu.</w:t>
      </w:r>
    </w:p>
    <w:p w:rsidR="00C62A7B" w:rsidRPr="009921B2" w:rsidRDefault="00C62A7B" w:rsidP="00A65308">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lastRenderedPageBreak/>
        <w:t xml:space="preserve">Anayasa Mahkemesi, Karar Tarihi 4/6/2015,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2014/12151, Bekir Coşkun Başvurusu.</w:t>
      </w:r>
    </w:p>
    <w:p w:rsidR="006F6DC9" w:rsidRPr="009921B2" w:rsidRDefault="006F6DC9" w:rsidP="00A65308">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9/5/2018,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2015/14862, Birleşik Metal İşçileri Sendikası Başvurusu.</w:t>
      </w:r>
    </w:p>
    <w:p w:rsidR="00C62A7B" w:rsidRPr="009921B2" w:rsidRDefault="00C62A7B"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Anayasa Mahkemesi, Karar Tarihi 14/2/2013, 2011/150 E</w:t>
      </w:r>
      <w:proofErr w:type="gramStart"/>
      <w:r w:rsidRPr="009921B2">
        <w:rPr>
          <w:rFonts w:ascii="Times New Roman" w:hAnsi="Times New Roman" w:cs="Times New Roman"/>
          <w:sz w:val="24"/>
          <w:szCs w:val="24"/>
        </w:rPr>
        <w:t>..</w:t>
      </w:r>
      <w:proofErr w:type="gramEnd"/>
    </w:p>
    <w:p w:rsidR="005509C9" w:rsidRPr="009921B2" w:rsidRDefault="005509C9"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Anayasa Mahkemesi, Karar Tarihi 9/2/2012, 2012/19 E.</w:t>
      </w:r>
    </w:p>
    <w:p w:rsidR="00C62A7B" w:rsidRPr="009921B2" w:rsidRDefault="00C62A7B"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25/5/2017,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2014/920, Eğitim ve Bilim Emekçileri Sendikası ve Diğerleri Başvurusu.</w:t>
      </w:r>
    </w:p>
    <w:p w:rsidR="006F6DC9" w:rsidRPr="009921B2" w:rsidRDefault="006F6DC9"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8/11/2017,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2015/19816, Engin Selek Başvurusu.</w:t>
      </w:r>
    </w:p>
    <w:p w:rsidR="00956E8D" w:rsidRPr="009921B2" w:rsidRDefault="00956E8D" w:rsidP="00956E8D">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19/4/2017,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2014/3261, Ercüment </w:t>
      </w:r>
      <w:proofErr w:type="spellStart"/>
      <w:r w:rsidRPr="009921B2">
        <w:rPr>
          <w:rFonts w:ascii="Times New Roman" w:hAnsi="Times New Roman" w:cs="Times New Roman"/>
          <w:sz w:val="24"/>
          <w:szCs w:val="24"/>
        </w:rPr>
        <w:t>Nejad</w:t>
      </w:r>
      <w:proofErr w:type="spellEnd"/>
      <w:r w:rsidRPr="009921B2">
        <w:rPr>
          <w:rFonts w:ascii="Times New Roman" w:hAnsi="Times New Roman" w:cs="Times New Roman"/>
          <w:sz w:val="24"/>
          <w:szCs w:val="24"/>
        </w:rPr>
        <w:t xml:space="preserve"> Eldem Başvurusu.</w:t>
      </w:r>
    </w:p>
    <w:p w:rsidR="00277ED8" w:rsidRPr="009921B2" w:rsidRDefault="00277ED8"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10/12/2019,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2018/27900, Fatih </w:t>
      </w:r>
      <w:proofErr w:type="spellStart"/>
      <w:r w:rsidRPr="009921B2">
        <w:rPr>
          <w:rFonts w:ascii="Times New Roman" w:hAnsi="Times New Roman" w:cs="Times New Roman"/>
          <w:sz w:val="24"/>
          <w:szCs w:val="24"/>
        </w:rPr>
        <w:t>Durlanık</w:t>
      </w:r>
      <w:proofErr w:type="spellEnd"/>
      <w:r w:rsidRPr="009921B2">
        <w:rPr>
          <w:rFonts w:ascii="Times New Roman" w:hAnsi="Times New Roman" w:cs="Times New Roman"/>
          <w:sz w:val="24"/>
          <w:szCs w:val="24"/>
        </w:rPr>
        <w:t xml:space="preserve"> Başvurusu.</w:t>
      </w:r>
    </w:p>
    <w:p w:rsidR="005509C9" w:rsidRPr="009921B2" w:rsidRDefault="005509C9" w:rsidP="005509C9">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2/7/2013,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2012/13, Güher Ergün ve Diğerleri Başvurusu.</w:t>
      </w:r>
    </w:p>
    <w:p w:rsidR="00A65308" w:rsidRPr="009921B2" w:rsidRDefault="00A65308" w:rsidP="005509C9">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17/5/2018,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2016/13021, Hakan </w:t>
      </w:r>
      <w:proofErr w:type="spellStart"/>
      <w:r w:rsidRPr="009921B2">
        <w:rPr>
          <w:rFonts w:ascii="Times New Roman" w:hAnsi="Times New Roman" w:cs="Times New Roman"/>
          <w:sz w:val="24"/>
          <w:szCs w:val="24"/>
        </w:rPr>
        <w:t>Altıncan</w:t>
      </w:r>
      <w:proofErr w:type="spellEnd"/>
      <w:r w:rsidRPr="009921B2">
        <w:rPr>
          <w:rFonts w:ascii="Times New Roman" w:hAnsi="Times New Roman" w:cs="Times New Roman"/>
          <w:sz w:val="24"/>
          <w:szCs w:val="24"/>
        </w:rPr>
        <w:t xml:space="preserve"> Başvurusu</w:t>
      </w:r>
    </w:p>
    <w:p w:rsidR="006F6DC9" w:rsidRPr="009921B2" w:rsidRDefault="006F6DC9"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22/2/2017,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2014/4711, Hikmet </w:t>
      </w:r>
      <w:proofErr w:type="spellStart"/>
      <w:r w:rsidRPr="009921B2">
        <w:rPr>
          <w:rFonts w:ascii="Times New Roman" w:hAnsi="Times New Roman" w:cs="Times New Roman"/>
          <w:sz w:val="24"/>
          <w:szCs w:val="24"/>
        </w:rPr>
        <w:t>Neğuç</w:t>
      </w:r>
      <w:proofErr w:type="spellEnd"/>
      <w:r w:rsidRPr="009921B2">
        <w:rPr>
          <w:rFonts w:ascii="Times New Roman" w:hAnsi="Times New Roman" w:cs="Times New Roman"/>
          <w:sz w:val="24"/>
          <w:szCs w:val="24"/>
        </w:rPr>
        <w:t xml:space="preserve"> Başvurusu.</w:t>
      </w:r>
    </w:p>
    <w:p w:rsidR="005509C9" w:rsidRPr="009921B2" w:rsidRDefault="005509C9"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17/7/2014,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2013/2491, Hüseyin </w:t>
      </w:r>
      <w:proofErr w:type="spellStart"/>
      <w:r w:rsidRPr="009921B2">
        <w:rPr>
          <w:rFonts w:ascii="Times New Roman" w:hAnsi="Times New Roman" w:cs="Times New Roman"/>
          <w:sz w:val="24"/>
          <w:szCs w:val="24"/>
        </w:rPr>
        <w:t>Gönel</w:t>
      </w:r>
      <w:proofErr w:type="spellEnd"/>
      <w:r w:rsidRPr="009921B2">
        <w:rPr>
          <w:rFonts w:ascii="Times New Roman" w:hAnsi="Times New Roman" w:cs="Times New Roman"/>
          <w:sz w:val="24"/>
          <w:szCs w:val="24"/>
        </w:rPr>
        <w:t xml:space="preserve"> Başvurusu</w:t>
      </w:r>
    </w:p>
    <w:p w:rsidR="00C62A7B" w:rsidRPr="009921B2" w:rsidRDefault="00C62A7B"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20/4/2016,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2013/3440, Hüseyin Kesici Başvurusu.</w:t>
      </w:r>
    </w:p>
    <w:p w:rsidR="005509C9" w:rsidRPr="009921B2" w:rsidRDefault="005509C9"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18/9/2014,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2013/1793, Hüseyin Sezen Başvurusu.</w:t>
      </w:r>
    </w:p>
    <w:p w:rsidR="00956E8D" w:rsidRPr="009921B2" w:rsidRDefault="00956E8D"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29/06/2016,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2014/6235, İdris Timur Başvurusu.</w:t>
      </w:r>
    </w:p>
    <w:p w:rsidR="001905CC" w:rsidRPr="009921B2" w:rsidRDefault="001905CC"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26/3/2013,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2013/1177, İsmail Buğra İşlek Başvurusu.</w:t>
      </w:r>
    </w:p>
    <w:p w:rsidR="006F6DC9" w:rsidRPr="009921B2" w:rsidRDefault="006F6DC9"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19/12/2013,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2012/989, Kenan </w:t>
      </w:r>
      <w:proofErr w:type="spellStart"/>
      <w:r w:rsidRPr="009921B2">
        <w:rPr>
          <w:rFonts w:ascii="Times New Roman" w:hAnsi="Times New Roman" w:cs="Times New Roman"/>
          <w:sz w:val="24"/>
          <w:szCs w:val="24"/>
        </w:rPr>
        <w:t>Özteriş</w:t>
      </w:r>
      <w:proofErr w:type="spellEnd"/>
      <w:r w:rsidRPr="009921B2">
        <w:rPr>
          <w:rFonts w:ascii="Times New Roman" w:hAnsi="Times New Roman" w:cs="Times New Roman"/>
          <w:sz w:val="24"/>
          <w:szCs w:val="24"/>
        </w:rPr>
        <w:t xml:space="preserve"> Başvurusu.</w:t>
      </w:r>
    </w:p>
    <w:p w:rsidR="006F6DC9" w:rsidRPr="009921B2" w:rsidRDefault="006F6DC9" w:rsidP="005509C9">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2/7/2015,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2014/12166, Kristal İş Sendikası Başvurusu.</w:t>
      </w:r>
    </w:p>
    <w:p w:rsidR="006F6DC9" w:rsidRPr="009921B2" w:rsidRDefault="006F6DC9"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12/1/2017,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2014/13916, Mehmet Arif Madenci Başvurusu.</w:t>
      </w:r>
    </w:p>
    <w:p w:rsidR="00956E8D" w:rsidRPr="009921B2" w:rsidRDefault="00956E8D"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17/11/2014,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2012/397, Mehmet Salih Ayyıldız Başvurusu.</w:t>
      </w:r>
    </w:p>
    <w:p w:rsidR="006F6DC9" w:rsidRPr="009921B2" w:rsidRDefault="00C62A7B" w:rsidP="00C62A7B">
      <w:pPr>
        <w:pStyle w:val="DipnotMetni"/>
        <w:spacing w:line="360" w:lineRule="auto"/>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2/2/2017,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2014/2282, Mehmet Yüzgeç Başvurusu.</w:t>
      </w:r>
    </w:p>
    <w:p w:rsidR="006F6DC9" w:rsidRPr="009921B2" w:rsidRDefault="006F6DC9"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16/4/2013,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2012/1056, </w:t>
      </w:r>
      <w:proofErr w:type="spellStart"/>
      <w:r w:rsidRPr="009921B2">
        <w:rPr>
          <w:rFonts w:ascii="Times New Roman" w:hAnsi="Times New Roman" w:cs="Times New Roman"/>
          <w:sz w:val="24"/>
          <w:szCs w:val="24"/>
        </w:rPr>
        <w:t>Miraş</w:t>
      </w:r>
      <w:proofErr w:type="spellEnd"/>
      <w:r w:rsidRPr="009921B2">
        <w:rPr>
          <w:rFonts w:ascii="Times New Roman" w:hAnsi="Times New Roman" w:cs="Times New Roman"/>
          <w:sz w:val="24"/>
          <w:szCs w:val="24"/>
        </w:rPr>
        <w:t xml:space="preserve"> </w:t>
      </w:r>
      <w:proofErr w:type="gramStart"/>
      <w:r w:rsidRPr="009921B2">
        <w:rPr>
          <w:rFonts w:ascii="Times New Roman" w:hAnsi="Times New Roman" w:cs="Times New Roman"/>
          <w:sz w:val="24"/>
          <w:szCs w:val="24"/>
        </w:rPr>
        <w:t>Mühendislik…A</w:t>
      </w:r>
      <w:proofErr w:type="gramEnd"/>
      <w:r w:rsidRPr="009921B2">
        <w:rPr>
          <w:rFonts w:ascii="Times New Roman" w:hAnsi="Times New Roman" w:cs="Times New Roman"/>
          <w:sz w:val="24"/>
          <w:szCs w:val="24"/>
        </w:rPr>
        <w:t>.Ş. Başvurusu.</w:t>
      </w:r>
    </w:p>
    <w:p w:rsidR="00A65308" w:rsidRPr="009921B2" w:rsidRDefault="00A65308"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4/12/2013,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2013/1213, Muhittin Kaya ve Diğerleri Başvurusu.</w:t>
      </w:r>
    </w:p>
    <w:p w:rsidR="001905CC" w:rsidRPr="009921B2" w:rsidRDefault="001905CC"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22/9/2016,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2014/11572, Müslim Karakuş Başvurusu.</w:t>
      </w:r>
    </w:p>
    <w:p w:rsidR="00A65308" w:rsidRPr="009921B2" w:rsidRDefault="00A65308"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7/11/2013,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2013/772, Nesrin Kılıç Başvurusu.</w:t>
      </w:r>
    </w:p>
    <w:p w:rsidR="00956E8D" w:rsidRPr="009921B2" w:rsidRDefault="00956E8D"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lastRenderedPageBreak/>
        <w:t xml:space="preserve">Anayasa Mahkemesi, Karar Tarihi 14/9/2017,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2014/11229, Nimet Yılmaz Başvurusu.</w:t>
      </w:r>
    </w:p>
    <w:p w:rsidR="001905CC" w:rsidRPr="009921B2" w:rsidRDefault="001905CC"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13/9/2017,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2014/8090, Okay </w:t>
      </w:r>
      <w:proofErr w:type="spellStart"/>
      <w:r w:rsidRPr="009921B2">
        <w:rPr>
          <w:rFonts w:ascii="Times New Roman" w:hAnsi="Times New Roman" w:cs="Times New Roman"/>
          <w:sz w:val="24"/>
          <w:szCs w:val="24"/>
        </w:rPr>
        <w:t>Serçinoğlu</w:t>
      </w:r>
      <w:proofErr w:type="spellEnd"/>
      <w:r w:rsidRPr="009921B2">
        <w:rPr>
          <w:rFonts w:ascii="Times New Roman" w:hAnsi="Times New Roman" w:cs="Times New Roman"/>
          <w:sz w:val="24"/>
          <w:szCs w:val="24"/>
        </w:rPr>
        <w:t xml:space="preserve"> Başvurusu.</w:t>
      </w:r>
    </w:p>
    <w:p w:rsidR="00277ED8" w:rsidRPr="009921B2" w:rsidRDefault="00277ED8"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26/3/2013,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2012/1049, </w:t>
      </w:r>
      <w:proofErr w:type="spellStart"/>
      <w:r w:rsidRPr="009921B2">
        <w:rPr>
          <w:rFonts w:ascii="Times New Roman" w:hAnsi="Times New Roman" w:cs="Times New Roman"/>
          <w:sz w:val="24"/>
          <w:szCs w:val="24"/>
        </w:rPr>
        <w:t>Onurhan</w:t>
      </w:r>
      <w:proofErr w:type="spellEnd"/>
      <w:r w:rsidRPr="009921B2">
        <w:rPr>
          <w:rFonts w:ascii="Times New Roman" w:hAnsi="Times New Roman" w:cs="Times New Roman"/>
          <w:sz w:val="24"/>
          <w:szCs w:val="24"/>
        </w:rPr>
        <w:t xml:space="preserve"> Solmaz Başvurusu.</w:t>
      </w:r>
    </w:p>
    <w:p w:rsidR="00956E8D" w:rsidRPr="009921B2" w:rsidRDefault="00956E8D"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26/9/2019,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2015/14955, Ömer </w:t>
      </w:r>
      <w:proofErr w:type="spellStart"/>
      <w:r w:rsidRPr="009921B2">
        <w:rPr>
          <w:rFonts w:ascii="Times New Roman" w:hAnsi="Times New Roman" w:cs="Times New Roman"/>
          <w:sz w:val="24"/>
          <w:szCs w:val="24"/>
        </w:rPr>
        <w:t>Gökenci</w:t>
      </w:r>
      <w:proofErr w:type="spellEnd"/>
      <w:r w:rsidRPr="009921B2">
        <w:rPr>
          <w:rFonts w:ascii="Times New Roman" w:hAnsi="Times New Roman" w:cs="Times New Roman"/>
          <w:sz w:val="24"/>
          <w:szCs w:val="24"/>
        </w:rPr>
        <w:t xml:space="preserve"> Başvurusu,</w:t>
      </w:r>
    </w:p>
    <w:p w:rsidR="005509C9" w:rsidRPr="009921B2" w:rsidRDefault="005509C9"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7/11/2013,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2012/791, Özkan Şen Başvurusu.</w:t>
      </w:r>
    </w:p>
    <w:p w:rsidR="005509C9" w:rsidRPr="009921B2" w:rsidRDefault="005509C9"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2/10/2013,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2013/1718, Remzi Durmaz Başvurusu.</w:t>
      </w:r>
    </w:p>
    <w:p w:rsidR="006F6DC9" w:rsidRPr="009921B2" w:rsidRDefault="006F6DC9"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16/12/2015,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2013/6717, Sema Bekiroğlu ve Diğerleri Başvurusu.</w:t>
      </w:r>
    </w:p>
    <w:p w:rsidR="006F6DC9" w:rsidRPr="009921B2" w:rsidRDefault="006F6DC9"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2/10/2013,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2013/1613, Serkan Acar Başvurusu.</w:t>
      </w:r>
    </w:p>
    <w:p w:rsidR="005509C9" w:rsidRPr="009921B2" w:rsidRDefault="005509C9"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18/6/2014,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2013/7800, Sencer Başat ve Diğerleri Başvurusu.</w:t>
      </w:r>
    </w:p>
    <w:p w:rsidR="00277ED8" w:rsidRPr="009921B2" w:rsidRDefault="00277ED8" w:rsidP="00C62A7B">
      <w:pPr>
        <w:pStyle w:val="AralkYok"/>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6/2/2014,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2013/816, Set Makine </w:t>
      </w:r>
      <w:proofErr w:type="spellStart"/>
      <w:proofErr w:type="gramStart"/>
      <w:r w:rsidRPr="009921B2">
        <w:rPr>
          <w:rFonts w:ascii="Times New Roman" w:hAnsi="Times New Roman" w:cs="Times New Roman"/>
          <w:sz w:val="24"/>
          <w:szCs w:val="24"/>
        </w:rPr>
        <w:t>Tic.Ltd.Şt</w:t>
      </w:r>
      <w:proofErr w:type="spellEnd"/>
      <w:proofErr w:type="gramEnd"/>
      <w:r w:rsidRPr="009921B2">
        <w:rPr>
          <w:rFonts w:ascii="Times New Roman" w:hAnsi="Times New Roman" w:cs="Times New Roman"/>
          <w:sz w:val="24"/>
          <w:szCs w:val="24"/>
        </w:rPr>
        <w:t>. Başvurusu.</w:t>
      </w:r>
    </w:p>
    <w:p w:rsidR="006D374D" w:rsidRPr="009921B2" w:rsidRDefault="006D374D" w:rsidP="00C62A7B">
      <w:pPr>
        <w:pStyle w:val="DipnotMetni"/>
        <w:spacing w:line="360" w:lineRule="auto"/>
        <w:ind w:left="993" w:hanging="993"/>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1/2/2017,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2014/19081, T.A.A. Başvurusu.</w:t>
      </w:r>
    </w:p>
    <w:p w:rsidR="001905CC" w:rsidRPr="009921B2" w:rsidRDefault="001905CC"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18/9/2013,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2012/696, Tahir Canan Başvurusu.</w:t>
      </w:r>
    </w:p>
    <w:p w:rsidR="006D374D" w:rsidRPr="009921B2" w:rsidRDefault="00C62A7B"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18/09/2014,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2013/8463, Tayfun Cengiz Başvurusu.</w:t>
      </w:r>
    </w:p>
    <w:p w:rsidR="00C62A7B" w:rsidRPr="009921B2" w:rsidRDefault="00C62A7B"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11/9/2019,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xml:space="preserve">; 2018/5558, Tayyip </w:t>
      </w:r>
      <w:proofErr w:type="spellStart"/>
      <w:r w:rsidRPr="009921B2">
        <w:rPr>
          <w:rFonts w:ascii="Times New Roman" w:hAnsi="Times New Roman" w:cs="Times New Roman"/>
          <w:sz w:val="24"/>
          <w:szCs w:val="24"/>
        </w:rPr>
        <w:t>Akbudak</w:t>
      </w:r>
      <w:proofErr w:type="spellEnd"/>
      <w:r w:rsidRPr="009921B2">
        <w:rPr>
          <w:rFonts w:ascii="Times New Roman" w:hAnsi="Times New Roman" w:cs="Times New Roman"/>
          <w:sz w:val="24"/>
          <w:szCs w:val="24"/>
        </w:rPr>
        <w:t xml:space="preserve"> Başvurusu.</w:t>
      </w:r>
    </w:p>
    <w:p w:rsidR="001905CC" w:rsidRPr="009921B2" w:rsidRDefault="001905CC"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9/1/2014,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2013/276, Veli Özdemir Başvurusu.</w:t>
      </w:r>
    </w:p>
    <w:p w:rsidR="00A65308" w:rsidRPr="009921B2" w:rsidRDefault="00A65308"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25/12/2018,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2017/29896, Yasemin Bodur Başvurusu.</w:t>
      </w:r>
    </w:p>
    <w:p w:rsidR="005509C9" w:rsidRPr="009921B2" w:rsidRDefault="005509C9" w:rsidP="00C62A7B">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4/12/2013,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2013/5486, Yasemin Ekşi Başvurusu.</w:t>
      </w:r>
    </w:p>
    <w:p w:rsidR="005509C9" w:rsidRPr="009921B2" w:rsidRDefault="005509C9" w:rsidP="00956E8D">
      <w:pPr>
        <w:pStyle w:val="AralkYok"/>
        <w:spacing w:line="360" w:lineRule="auto"/>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Karar Tarihi 16/5/2013, </w:t>
      </w:r>
      <w:proofErr w:type="spellStart"/>
      <w:r w:rsidRPr="009921B2">
        <w:rPr>
          <w:rFonts w:ascii="Times New Roman" w:hAnsi="Times New Roman" w:cs="Times New Roman"/>
          <w:sz w:val="24"/>
          <w:szCs w:val="24"/>
        </w:rPr>
        <w:t>B.No</w:t>
      </w:r>
      <w:proofErr w:type="spellEnd"/>
      <w:r w:rsidRPr="009921B2">
        <w:rPr>
          <w:rFonts w:ascii="Times New Roman" w:hAnsi="Times New Roman" w:cs="Times New Roman"/>
          <w:sz w:val="24"/>
          <w:szCs w:val="24"/>
        </w:rPr>
        <w:t>; 2013/1134, Yaşasın Aslan Başvurusu.</w:t>
      </w:r>
    </w:p>
    <w:p w:rsidR="006D374D" w:rsidRPr="009921B2" w:rsidRDefault="006D374D" w:rsidP="006D374D">
      <w:pPr>
        <w:pStyle w:val="DipnotMetni"/>
        <w:jc w:val="both"/>
        <w:rPr>
          <w:rFonts w:ascii="Times New Roman" w:hAnsi="Times New Roman" w:cs="Times New Roman"/>
          <w:b/>
          <w:sz w:val="24"/>
          <w:szCs w:val="24"/>
        </w:rPr>
      </w:pPr>
      <w:r w:rsidRPr="009921B2">
        <w:rPr>
          <w:rStyle w:val="DipnotBavurusu"/>
          <w:rFonts w:ascii="Times New Roman" w:hAnsi="Times New Roman" w:cs="Times New Roman"/>
          <w:b/>
          <w:sz w:val="24"/>
          <w:szCs w:val="24"/>
        </w:rPr>
        <w:t xml:space="preserve"> </w:t>
      </w:r>
    </w:p>
    <w:p w:rsidR="006D374D" w:rsidRPr="009921B2" w:rsidRDefault="009C451B" w:rsidP="006D374D">
      <w:pPr>
        <w:pStyle w:val="DipnotMetni"/>
        <w:jc w:val="both"/>
        <w:rPr>
          <w:rFonts w:ascii="Times New Roman" w:hAnsi="Times New Roman" w:cs="Times New Roman"/>
          <w:b/>
          <w:sz w:val="24"/>
          <w:szCs w:val="24"/>
        </w:rPr>
      </w:pPr>
      <w:r w:rsidRPr="009921B2">
        <w:rPr>
          <w:rFonts w:ascii="Times New Roman" w:hAnsi="Times New Roman" w:cs="Times New Roman"/>
          <w:b/>
          <w:sz w:val="24"/>
          <w:szCs w:val="24"/>
        </w:rPr>
        <w:t>Web Kaynakları</w:t>
      </w:r>
    </w:p>
    <w:p w:rsidR="005509C9" w:rsidRPr="009921B2" w:rsidRDefault="005509C9" w:rsidP="006D374D">
      <w:pPr>
        <w:pStyle w:val="DipnotMetni"/>
        <w:jc w:val="both"/>
        <w:rPr>
          <w:rFonts w:ascii="Times New Roman" w:hAnsi="Times New Roman" w:cs="Times New Roman"/>
          <w:sz w:val="24"/>
          <w:szCs w:val="24"/>
        </w:rPr>
      </w:pPr>
    </w:p>
    <w:p w:rsidR="006D374D" w:rsidRPr="009921B2" w:rsidRDefault="005509C9" w:rsidP="006D374D">
      <w:pPr>
        <w:pStyle w:val="AralkYok"/>
        <w:jc w:val="both"/>
        <w:rPr>
          <w:rFonts w:ascii="Times New Roman" w:hAnsi="Times New Roman" w:cs="Times New Roman"/>
          <w:sz w:val="24"/>
          <w:szCs w:val="24"/>
        </w:rPr>
      </w:pPr>
      <w:r w:rsidRPr="009921B2">
        <w:rPr>
          <w:rFonts w:ascii="Times New Roman" w:hAnsi="Times New Roman" w:cs="Times New Roman"/>
          <w:sz w:val="24"/>
          <w:szCs w:val="24"/>
        </w:rPr>
        <w:t xml:space="preserve">Anayasa Mahkemesi Bireysel Başvuru Kararları,  </w:t>
      </w:r>
      <w:hyperlink r:id="rId8" w:history="1">
        <w:r w:rsidRPr="009921B2">
          <w:rPr>
            <w:rStyle w:val="Kpr"/>
            <w:rFonts w:ascii="Times New Roman" w:hAnsi="Times New Roman" w:cs="Times New Roman"/>
            <w:color w:val="auto"/>
            <w:sz w:val="24"/>
            <w:szCs w:val="24"/>
          </w:rPr>
          <w:t>https://kararlarbilgibankasi.anayasa.gov.tr/</w:t>
        </w:r>
      </w:hyperlink>
      <w:r w:rsidRPr="009921B2">
        <w:rPr>
          <w:rFonts w:ascii="Times New Roman" w:hAnsi="Times New Roman" w:cs="Times New Roman"/>
          <w:sz w:val="24"/>
          <w:szCs w:val="24"/>
        </w:rPr>
        <w:t>,                   18.05.2020-29.06.2020 tarihleri arası erişilmiştir.</w:t>
      </w:r>
    </w:p>
    <w:p w:rsidR="00C62A7B" w:rsidRPr="009921B2" w:rsidRDefault="00C62A7B" w:rsidP="006D374D">
      <w:pPr>
        <w:pStyle w:val="AralkYok"/>
        <w:jc w:val="both"/>
        <w:rPr>
          <w:rFonts w:ascii="Times New Roman" w:hAnsi="Times New Roman" w:cs="Times New Roman"/>
          <w:sz w:val="24"/>
          <w:szCs w:val="24"/>
        </w:rPr>
      </w:pPr>
    </w:p>
    <w:p w:rsidR="009C451B" w:rsidRPr="009921B2" w:rsidRDefault="00480AFB" w:rsidP="009C451B">
      <w:pPr>
        <w:pStyle w:val="AralkYok"/>
        <w:jc w:val="both"/>
        <w:rPr>
          <w:rFonts w:ascii="Times New Roman" w:hAnsi="Times New Roman" w:cs="Times New Roman"/>
          <w:sz w:val="24"/>
          <w:szCs w:val="24"/>
          <w:u w:val="single"/>
        </w:rPr>
      </w:pPr>
      <w:hyperlink r:id="rId9" w:history="1">
        <w:r w:rsidR="009C451B" w:rsidRPr="009921B2">
          <w:rPr>
            <w:rFonts w:ascii="Times New Roman" w:hAnsi="Times New Roman" w:cs="Times New Roman"/>
            <w:sz w:val="24"/>
            <w:szCs w:val="24"/>
            <w:u w:val="single"/>
          </w:rPr>
          <w:t>https://www.anayasa.gov.tr/media/6617/bb_istatistik-2012-2020-ilk_ceyrek.pdf</w:t>
        </w:r>
      </w:hyperlink>
    </w:p>
    <w:p w:rsidR="009C451B" w:rsidRPr="009921B2" w:rsidRDefault="009C451B" w:rsidP="009C451B">
      <w:pPr>
        <w:pStyle w:val="AralkYok"/>
        <w:jc w:val="both"/>
        <w:rPr>
          <w:rFonts w:ascii="Times New Roman" w:hAnsi="Times New Roman" w:cs="Times New Roman"/>
          <w:sz w:val="24"/>
          <w:szCs w:val="24"/>
          <w:u w:val="single"/>
        </w:rPr>
      </w:pPr>
    </w:p>
    <w:p w:rsidR="009C451B" w:rsidRPr="009921B2" w:rsidRDefault="00480AFB" w:rsidP="009C451B">
      <w:pPr>
        <w:pStyle w:val="AralkYok"/>
        <w:jc w:val="both"/>
        <w:rPr>
          <w:rFonts w:ascii="Times New Roman" w:hAnsi="Times New Roman" w:cs="Times New Roman"/>
          <w:sz w:val="24"/>
          <w:szCs w:val="24"/>
        </w:rPr>
      </w:pPr>
      <w:hyperlink r:id="rId10" w:history="1">
        <w:r w:rsidR="009C451B" w:rsidRPr="009921B2">
          <w:rPr>
            <w:rFonts w:ascii="Times New Roman" w:hAnsi="Times New Roman" w:cs="Times New Roman"/>
            <w:sz w:val="24"/>
            <w:szCs w:val="24"/>
            <w:u w:val="single"/>
          </w:rPr>
          <w:t>https://www.dogrulukpayi.com/bulten/grev-yasaklari-suruyor</w:t>
        </w:r>
      </w:hyperlink>
    </w:p>
    <w:p w:rsidR="009C451B" w:rsidRPr="009921B2" w:rsidRDefault="009C451B" w:rsidP="006D374D">
      <w:pPr>
        <w:pStyle w:val="AralkYok"/>
        <w:jc w:val="both"/>
        <w:rPr>
          <w:rFonts w:ascii="Times New Roman" w:hAnsi="Times New Roman" w:cs="Times New Roman"/>
          <w:sz w:val="24"/>
          <w:szCs w:val="24"/>
        </w:rPr>
      </w:pPr>
    </w:p>
    <w:p w:rsidR="00C62A7B" w:rsidRPr="009921B2" w:rsidRDefault="00480AFB" w:rsidP="006D374D">
      <w:pPr>
        <w:pStyle w:val="AralkYok"/>
        <w:jc w:val="both"/>
        <w:rPr>
          <w:rFonts w:ascii="Times New Roman" w:hAnsi="Times New Roman" w:cs="Times New Roman"/>
          <w:sz w:val="24"/>
          <w:szCs w:val="24"/>
          <w:u w:val="single"/>
        </w:rPr>
      </w:pPr>
      <w:hyperlink r:id="rId11" w:history="1">
        <w:r w:rsidR="00C62A7B" w:rsidRPr="009921B2">
          <w:rPr>
            <w:rFonts w:ascii="Times New Roman" w:hAnsi="Times New Roman" w:cs="Times New Roman"/>
            <w:sz w:val="24"/>
            <w:szCs w:val="24"/>
            <w:u w:val="single"/>
          </w:rPr>
          <w:t>https://www.ihd.org.tr/avrupa-insan-haklari-sozlesmesi-ve-eki-protokollerde-yer-alan-haklar-ve-ozgurlukler/</w:t>
        </w:r>
      </w:hyperlink>
    </w:p>
    <w:p w:rsidR="00C62A7B" w:rsidRPr="009921B2" w:rsidRDefault="00C62A7B" w:rsidP="006D374D">
      <w:pPr>
        <w:pStyle w:val="AralkYok"/>
        <w:jc w:val="both"/>
        <w:rPr>
          <w:rFonts w:ascii="Times New Roman" w:hAnsi="Times New Roman" w:cs="Times New Roman"/>
          <w:sz w:val="24"/>
          <w:szCs w:val="24"/>
          <w:u w:val="single"/>
        </w:rPr>
      </w:pPr>
    </w:p>
    <w:p w:rsidR="00C62A7B" w:rsidRPr="009921B2" w:rsidRDefault="00C62A7B" w:rsidP="006D374D">
      <w:pPr>
        <w:pStyle w:val="AralkYok"/>
        <w:jc w:val="both"/>
        <w:rPr>
          <w:rFonts w:ascii="Times New Roman" w:hAnsi="Times New Roman" w:cs="Times New Roman"/>
          <w:sz w:val="24"/>
          <w:szCs w:val="24"/>
          <w:u w:val="single"/>
        </w:rPr>
      </w:pPr>
    </w:p>
    <w:p w:rsidR="005509C9" w:rsidRPr="005509C9" w:rsidRDefault="005509C9" w:rsidP="006D374D">
      <w:pPr>
        <w:pStyle w:val="AralkYok"/>
        <w:jc w:val="both"/>
        <w:rPr>
          <w:rFonts w:ascii="Times New Roman" w:hAnsi="Times New Roman" w:cs="Times New Roman"/>
          <w:sz w:val="24"/>
          <w:szCs w:val="24"/>
          <w:u w:val="single"/>
        </w:rPr>
      </w:pPr>
    </w:p>
    <w:sectPr w:rsidR="005509C9" w:rsidRPr="005509C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FB" w:rsidRDefault="00480AFB" w:rsidP="001874F7">
      <w:pPr>
        <w:spacing w:after="0" w:line="240" w:lineRule="auto"/>
      </w:pPr>
      <w:r>
        <w:separator/>
      </w:r>
    </w:p>
  </w:endnote>
  <w:endnote w:type="continuationSeparator" w:id="0">
    <w:p w:rsidR="00480AFB" w:rsidRDefault="00480AFB" w:rsidP="0018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08213"/>
      <w:docPartObj>
        <w:docPartGallery w:val="Page Numbers (Bottom of Page)"/>
        <w:docPartUnique/>
      </w:docPartObj>
    </w:sdtPr>
    <w:sdtEndPr/>
    <w:sdtContent>
      <w:p w:rsidR="003E5E95" w:rsidRDefault="003E5E95">
        <w:pPr>
          <w:pStyle w:val="AltBilgi"/>
          <w:jc w:val="center"/>
        </w:pPr>
        <w:r>
          <w:fldChar w:fldCharType="begin"/>
        </w:r>
        <w:r>
          <w:instrText>PAGE   \* MERGEFORMAT</w:instrText>
        </w:r>
        <w:r>
          <w:fldChar w:fldCharType="separate"/>
        </w:r>
        <w:r w:rsidR="002D7D0E">
          <w:rPr>
            <w:noProof/>
          </w:rPr>
          <w:t>1</w:t>
        </w:r>
        <w:r>
          <w:fldChar w:fldCharType="end"/>
        </w:r>
      </w:p>
    </w:sdtContent>
  </w:sdt>
  <w:p w:rsidR="003E5E95" w:rsidRDefault="003E5E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FB" w:rsidRDefault="00480AFB" w:rsidP="001874F7">
      <w:pPr>
        <w:spacing w:after="0" w:line="240" w:lineRule="auto"/>
      </w:pPr>
      <w:r>
        <w:separator/>
      </w:r>
    </w:p>
  </w:footnote>
  <w:footnote w:type="continuationSeparator" w:id="0">
    <w:p w:rsidR="00480AFB" w:rsidRDefault="00480AFB" w:rsidP="001874F7">
      <w:pPr>
        <w:spacing w:after="0" w:line="240" w:lineRule="auto"/>
      </w:pPr>
      <w:r>
        <w:continuationSeparator/>
      </w:r>
    </w:p>
  </w:footnote>
  <w:footnote w:id="1">
    <w:p w:rsidR="003E5E95" w:rsidRPr="00BA559D" w:rsidRDefault="003E5E95" w:rsidP="006F6DC9">
      <w:pPr>
        <w:pStyle w:val="DipnotMetni"/>
        <w:jc w:val="both"/>
        <w:rPr>
          <w:rFonts w:ascii="Times New Roman" w:hAnsi="Times New Roman" w:cs="Times New Roman"/>
        </w:rPr>
      </w:pPr>
      <w:r w:rsidRPr="00BA559D">
        <w:rPr>
          <w:rStyle w:val="DipnotBavurusu"/>
          <w:rFonts w:ascii="Times New Roman" w:hAnsi="Times New Roman" w:cs="Times New Roman"/>
        </w:rPr>
        <w:footnoteRef/>
      </w:r>
      <w:r w:rsidRPr="00BA559D">
        <w:rPr>
          <w:rFonts w:ascii="Times New Roman" w:hAnsi="Times New Roman" w:cs="Times New Roman"/>
        </w:rPr>
        <w:t xml:space="preserve"> Anayasa Mahkemesi Bireysel Başvuru Kararları, </w:t>
      </w:r>
      <w:hyperlink r:id="rId1" w:history="1">
        <w:r w:rsidRPr="00BA559D">
          <w:rPr>
            <w:rStyle w:val="Kpr"/>
            <w:rFonts w:ascii="Times New Roman" w:hAnsi="Times New Roman" w:cs="Times New Roman"/>
            <w:color w:val="auto"/>
          </w:rPr>
          <w:t>https://kararlarbilgibankasi.anayasa.gov.tr/</w:t>
        </w:r>
      </w:hyperlink>
      <w:r w:rsidRPr="00BA559D">
        <w:rPr>
          <w:rFonts w:ascii="Times New Roman" w:hAnsi="Times New Roman" w:cs="Times New Roman"/>
        </w:rPr>
        <w:t xml:space="preserve">,                   18.05.2020-29.06.2020 tarihleri arası erişilmiştir. </w:t>
      </w:r>
    </w:p>
  </w:footnote>
  <w:footnote w:id="2">
    <w:p w:rsidR="003E5E95" w:rsidRPr="00ED7902" w:rsidRDefault="003E5E95" w:rsidP="006F6DC9">
      <w:pPr>
        <w:pStyle w:val="AralkYok"/>
        <w:jc w:val="both"/>
        <w:rPr>
          <w:rFonts w:ascii="Times New Roman" w:hAnsi="Times New Roman" w:cs="Times New Roman"/>
          <w:sz w:val="20"/>
          <w:szCs w:val="20"/>
        </w:rPr>
      </w:pPr>
      <w:r w:rsidRPr="00ED7902">
        <w:rPr>
          <w:rStyle w:val="DipnotBavurusu"/>
          <w:rFonts w:ascii="Times New Roman" w:hAnsi="Times New Roman" w:cs="Times New Roman"/>
          <w:sz w:val="20"/>
          <w:szCs w:val="20"/>
        </w:rPr>
        <w:footnoteRef/>
      </w:r>
      <w:r w:rsidRPr="00ED7902">
        <w:rPr>
          <w:rFonts w:ascii="Times New Roman" w:hAnsi="Times New Roman" w:cs="Times New Roman"/>
          <w:sz w:val="20"/>
          <w:szCs w:val="20"/>
        </w:rPr>
        <w:t xml:space="preserve"> Anayasa Mahkemesi, Karar Tarihi 18/9/2013, </w:t>
      </w:r>
      <w:proofErr w:type="spellStart"/>
      <w:r w:rsidRPr="00ED7902">
        <w:rPr>
          <w:rFonts w:ascii="Times New Roman" w:hAnsi="Times New Roman" w:cs="Times New Roman"/>
          <w:sz w:val="20"/>
          <w:szCs w:val="20"/>
        </w:rPr>
        <w:t>B.No</w:t>
      </w:r>
      <w:proofErr w:type="spellEnd"/>
      <w:r w:rsidRPr="00ED7902">
        <w:rPr>
          <w:rFonts w:ascii="Times New Roman" w:hAnsi="Times New Roman" w:cs="Times New Roman"/>
          <w:sz w:val="20"/>
          <w:szCs w:val="20"/>
        </w:rPr>
        <w:t>: 20</w:t>
      </w:r>
      <w:r>
        <w:rPr>
          <w:rFonts w:ascii="Times New Roman" w:hAnsi="Times New Roman" w:cs="Times New Roman"/>
          <w:sz w:val="20"/>
          <w:szCs w:val="20"/>
        </w:rPr>
        <w:t>12/696, Tahir Canan Başvurusu.</w:t>
      </w:r>
    </w:p>
  </w:footnote>
  <w:footnote w:id="3">
    <w:p w:rsidR="003E5E95" w:rsidRPr="00ED7902" w:rsidRDefault="003E5E95" w:rsidP="006F6DC9">
      <w:pPr>
        <w:pStyle w:val="DipnotMetni"/>
        <w:jc w:val="both"/>
        <w:rPr>
          <w:rFonts w:ascii="Times New Roman" w:hAnsi="Times New Roman" w:cs="Times New Roman"/>
        </w:rPr>
      </w:pPr>
      <w:r w:rsidRPr="00ED7902">
        <w:rPr>
          <w:rStyle w:val="DipnotBavurusu"/>
          <w:rFonts w:ascii="Times New Roman" w:hAnsi="Times New Roman" w:cs="Times New Roman"/>
        </w:rPr>
        <w:footnoteRef/>
      </w:r>
      <w:r w:rsidRPr="00ED7902">
        <w:rPr>
          <w:rFonts w:ascii="Times New Roman" w:hAnsi="Times New Roman" w:cs="Times New Roman"/>
        </w:rPr>
        <w:t xml:space="preserve"> Anayasa Mahkemesi, Karar Tarihi 13/9/2017, </w:t>
      </w:r>
      <w:proofErr w:type="spellStart"/>
      <w:r w:rsidRPr="00ED7902">
        <w:rPr>
          <w:rFonts w:ascii="Times New Roman" w:hAnsi="Times New Roman" w:cs="Times New Roman"/>
        </w:rPr>
        <w:t>B.No</w:t>
      </w:r>
      <w:proofErr w:type="spellEnd"/>
      <w:r w:rsidRPr="00ED7902">
        <w:rPr>
          <w:rFonts w:ascii="Times New Roman" w:hAnsi="Times New Roman" w:cs="Times New Roman"/>
        </w:rPr>
        <w:t>: 2014/</w:t>
      </w:r>
      <w:r>
        <w:rPr>
          <w:rFonts w:ascii="Times New Roman" w:hAnsi="Times New Roman" w:cs="Times New Roman"/>
        </w:rPr>
        <w:t xml:space="preserve">8090, Okay </w:t>
      </w:r>
      <w:proofErr w:type="spellStart"/>
      <w:r>
        <w:rPr>
          <w:rFonts w:ascii="Times New Roman" w:hAnsi="Times New Roman" w:cs="Times New Roman"/>
        </w:rPr>
        <w:t>Serçinoğlu</w:t>
      </w:r>
      <w:proofErr w:type="spellEnd"/>
      <w:r>
        <w:rPr>
          <w:rFonts w:ascii="Times New Roman" w:hAnsi="Times New Roman" w:cs="Times New Roman"/>
        </w:rPr>
        <w:t xml:space="preserve"> Başvurusu.</w:t>
      </w:r>
    </w:p>
  </w:footnote>
  <w:footnote w:id="4">
    <w:p w:rsidR="003E5E95" w:rsidRPr="00ED7902" w:rsidRDefault="003E5E95" w:rsidP="006F6DC9">
      <w:pPr>
        <w:pStyle w:val="AralkYok"/>
        <w:jc w:val="both"/>
        <w:rPr>
          <w:rFonts w:ascii="Times New Roman" w:hAnsi="Times New Roman" w:cs="Times New Roman"/>
          <w:sz w:val="20"/>
          <w:szCs w:val="20"/>
        </w:rPr>
      </w:pPr>
      <w:r w:rsidRPr="00ED7902">
        <w:rPr>
          <w:rStyle w:val="DipnotBavurusu"/>
          <w:rFonts w:ascii="Times New Roman" w:hAnsi="Times New Roman" w:cs="Times New Roman"/>
          <w:sz w:val="20"/>
          <w:szCs w:val="20"/>
        </w:rPr>
        <w:footnoteRef/>
      </w:r>
      <w:r w:rsidRPr="00ED7902">
        <w:rPr>
          <w:rFonts w:ascii="Times New Roman" w:hAnsi="Times New Roman" w:cs="Times New Roman"/>
          <w:sz w:val="20"/>
          <w:szCs w:val="20"/>
        </w:rPr>
        <w:t xml:space="preserve"> Anayasa Mahkemesi, Karar Tarihi 25/2/2015, </w:t>
      </w:r>
      <w:proofErr w:type="spellStart"/>
      <w:r w:rsidRPr="00ED7902">
        <w:rPr>
          <w:rFonts w:ascii="Times New Roman" w:hAnsi="Times New Roman" w:cs="Times New Roman"/>
          <w:sz w:val="20"/>
          <w:szCs w:val="20"/>
        </w:rPr>
        <w:t>B.No</w:t>
      </w:r>
      <w:proofErr w:type="spellEnd"/>
      <w:r w:rsidRPr="00ED7902">
        <w:rPr>
          <w:rFonts w:ascii="Times New Roman" w:hAnsi="Times New Roman" w:cs="Times New Roman"/>
          <w:sz w:val="20"/>
          <w:szCs w:val="20"/>
        </w:rPr>
        <w:t>; 2</w:t>
      </w:r>
      <w:r>
        <w:rPr>
          <w:rFonts w:ascii="Times New Roman" w:hAnsi="Times New Roman" w:cs="Times New Roman"/>
          <w:sz w:val="20"/>
          <w:szCs w:val="20"/>
        </w:rPr>
        <w:t>014/2496, Adnan Güzel Başvurusu.</w:t>
      </w:r>
    </w:p>
  </w:footnote>
  <w:footnote w:id="5">
    <w:p w:rsidR="003E5E95" w:rsidRPr="00ED7902" w:rsidRDefault="003E5E95" w:rsidP="006F6DC9">
      <w:pPr>
        <w:pStyle w:val="AralkYok"/>
        <w:jc w:val="both"/>
        <w:rPr>
          <w:rFonts w:ascii="Times New Roman" w:hAnsi="Times New Roman" w:cs="Times New Roman"/>
          <w:sz w:val="20"/>
          <w:szCs w:val="20"/>
        </w:rPr>
      </w:pPr>
      <w:r w:rsidRPr="00ED7902">
        <w:rPr>
          <w:rStyle w:val="DipnotBavurusu"/>
          <w:rFonts w:ascii="Times New Roman" w:hAnsi="Times New Roman" w:cs="Times New Roman"/>
          <w:sz w:val="20"/>
          <w:szCs w:val="20"/>
        </w:rPr>
        <w:footnoteRef/>
      </w:r>
      <w:r w:rsidRPr="00ED7902">
        <w:rPr>
          <w:rFonts w:ascii="Times New Roman" w:hAnsi="Times New Roman" w:cs="Times New Roman"/>
          <w:sz w:val="20"/>
          <w:szCs w:val="20"/>
        </w:rPr>
        <w:t xml:space="preserve"> Anayasa Mahkemesi, Karar Tarihi 9/1/2014, </w:t>
      </w:r>
      <w:proofErr w:type="spellStart"/>
      <w:r w:rsidRPr="00ED7902">
        <w:rPr>
          <w:rFonts w:ascii="Times New Roman" w:hAnsi="Times New Roman" w:cs="Times New Roman"/>
          <w:sz w:val="20"/>
          <w:szCs w:val="20"/>
        </w:rPr>
        <w:t>B.No</w:t>
      </w:r>
      <w:proofErr w:type="spellEnd"/>
      <w:r w:rsidRPr="00ED7902">
        <w:rPr>
          <w:rFonts w:ascii="Times New Roman" w:hAnsi="Times New Roman" w:cs="Times New Roman"/>
          <w:sz w:val="20"/>
          <w:szCs w:val="20"/>
        </w:rPr>
        <w:t>; 2</w:t>
      </w:r>
      <w:r>
        <w:rPr>
          <w:rFonts w:ascii="Times New Roman" w:hAnsi="Times New Roman" w:cs="Times New Roman"/>
          <w:sz w:val="20"/>
          <w:szCs w:val="20"/>
        </w:rPr>
        <w:t>013/276, Veli Özdemir Başvurusu.</w:t>
      </w:r>
    </w:p>
  </w:footnote>
  <w:footnote w:id="6">
    <w:p w:rsidR="003E5E95" w:rsidRPr="00ED7902" w:rsidRDefault="003E5E95" w:rsidP="006F6DC9">
      <w:pPr>
        <w:pStyle w:val="AralkYok"/>
        <w:jc w:val="both"/>
        <w:rPr>
          <w:rFonts w:ascii="Times New Roman" w:hAnsi="Times New Roman" w:cs="Times New Roman"/>
          <w:sz w:val="20"/>
          <w:szCs w:val="20"/>
        </w:rPr>
      </w:pPr>
      <w:r w:rsidRPr="00ED7902">
        <w:rPr>
          <w:rStyle w:val="DipnotBavurusu"/>
          <w:rFonts w:ascii="Times New Roman" w:hAnsi="Times New Roman" w:cs="Times New Roman"/>
          <w:sz w:val="20"/>
          <w:szCs w:val="20"/>
        </w:rPr>
        <w:footnoteRef/>
      </w:r>
      <w:r w:rsidRPr="00ED7902">
        <w:rPr>
          <w:rFonts w:ascii="Times New Roman" w:hAnsi="Times New Roman" w:cs="Times New Roman"/>
          <w:sz w:val="20"/>
          <w:szCs w:val="20"/>
        </w:rPr>
        <w:t xml:space="preserve"> Anayasa Mahkemesi, Karar Tarihi 26/3/2013, </w:t>
      </w:r>
      <w:proofErr w:type="spellStart"/>
      <w:r w:rsidRPr="00ED7902">
        <w:rPr>
          <w:rFonts w:ascii="Times New Roman" w:hAnsi="Times New Roman" w:cs="Times New Roman"/>
          <w:sz w:val="20"/>
          <w:szCs w:val="20"/>
        </w:rPr>
        <w:t>B.No</w:t>
      </w:r>
      <w:proofErr w:type="spellEnd"/>
      <w:r w:rsidRPr="00ED7902">
        <w:rPr>
          <w:rFonts w:ascii="Times New Roman" w:hAnsi="Times New Roman" w:cs="Times New Roman"/>
          <w:sz w:val="20"/>
          <w:szCs w:val="20"/>
        </w:rPr>
        <w:t>; 2013/117</w:t>
      </w:r>
      <w:r>
        <w:rPr>
          <w:rFonts w:ascii="Times New Roman" w:hAnsi="Times New Roman" w:cs="Times New Roman"/>
          <w:sz w:val="20"/>
          <w:szCs w:val="20"/>
        </w:rPr>
        <w:t>7, İsmail Buğra İşlek Başvurusu.</w:t>
      </w:r>
    </w:p>
  </w:footnote>
  <w:footnote w:id="7">
    <w:p w:rsidR="003E5E95" w:rsidRPr="001905CC" w:rsidRDefault="003E5E95" w:rsidP="006F6DC9">
      <w:pPr>
        <w:pStyle w:val="AralkYok"/>
        <w:jc w:val="both"/>
        <w:rPr>
          <w:rFonts w:ascii="Times New Roman" w:hAnsi="Times New Roman" w:cs="Times New Roman"/>
          <w:sz w:val="20"/>
          <w:szCs w:val="20"/>
        </w:rPr>
      </w:pPr>
      <w:r w:rsidRPr="00ED7902">
        <w:rPr>
          <w:rStyle w:val="DipnotBavurusu"/>
          <w:rFonts w:ascii="Times New Roman" w:hAnsi="Times New Roman" w:cs="Times New Roman"/>
          <w:sz w:val="20"/>
          <w:szCs w:val="20"/>
        </w:rPr>
        <w:footnoteRef/>
      </w:r>
      <w:r w:rsidRPr="00ED7902">
        <w:rPr>
          <w:rFonts w:ascii="Times New Roman" w:hAnsi="Times New Roman" w:cs="Times New Roman"/>
          <w:sz w:val="20"/>
          <w:szCs w:val="20"/>
        </w:rPr>
        <w:t xml:space="preserve"> Anayasa Mahkemesi, Karar Tarihi 22/9/2016, </w:t>
      </w:r>
      <w:proofErr w:type="spellStart"/>
      <w:r w:rsidRPr="00ED7902">
        <w:rPr>
          <w:rFonts w:ascii="Times New Roman" w:hAnsi="Times New Roman" w:cs="Times New Roman"/>
          <w:sz w:val="20"/>
          <w:szCs w:val="20"/>
        </w:rPr>
        <w:t>B.No</w:t>
      </w:r>
      <w:proofErr w:type="spellEnd"/>
      <w:r w:rsidRPr="00ED7902">
        <w:rPr>
          <w:rFonts w:ascii="Times New Roman" w:hAnsi="Times New Roman" w:cs="Times New Roman"/>
          <w:sz w:val="20"/>
          <w:szCs w:val="20"/>
        </w:rPr>
        <w:t>; 2014/</w:t>
      </w:r>
      <w:r>
        <w:rPr>
          <w:rFonts w:ascii="Times New Roman" w:hAnsi="Times New Roman" w:cs="Times New Roman"/>
          <w:sz w:val="20"/>
          <w:szCs w:val="20"/>
        </w:rPr>
        <w:t>11572, Müslim Karakuş Başvurusu.</w:t>
      </w:r>
    </w:p>
  </w:footnote>
  <w:footnote w:id="8">
    <w:p w:rsidR="003E5E95" w:rsidRPr="00112CA6" w:rsidRDefault="003E5E95" w:rsidP="006F6DC9">
      <w:pPr>
        <w:pStyle w:val="AralkYok"/>
        <w:jc w:val="both"/>
        <w:rPr>
          <w:rFonts w:ascii="Times New Roman" w:hAnsi="Times New Roman" w:cs="Times New Roman"/>
          <w:sz w:val="20"/>
          <w:szCs w:val="20"/>
        </w:rPr>
      </w:pPr>
      <w:r w:rsidRPr="00112CA6">
        <w:rPr>
          <w:rStyle w:val="DipnotBavurusu"/>
          <w:rFonts w:ascii="Times New Roman" w:hAnsi="Times New Roman" w:cs="Times New Roman"/>
          <w:sz w:val="20"/>
          <w:szCs w:val="20"/>
        </w:rPr>
        <w:footnoteRef/>
      </w:r>
      <w:r w:rsidRPr="00112CA6">
        <w:rPr>
          <w:rFonts w:ascii="Times New Roman" w:hAnsi="Times New Roman" w:cs="Times New Roman"/>
          <w:sz w:val="20"/>
          <w:szCs w:val="20"/>
        </w:rPr>
        <w:t xml:space="preserve"> Anayasa Mahkemesi, Karar Tarihi 26/3/2013, </w:t>
      </w:r>
      <w:proofErr w:type="spellStart"/>
      <w:r w:rsidRPr="00112CA6">
        <w:rPr>
          <w:rFonts w:ascii="Times New Roman" w:hAnsi="Times New Roman" w:cs="Times New Roman"/>
          <w:sz w:val="20"/>
          <w:szCs w:val="20"/>
        </w:rPr>
        <w:t>B.No</w:t>
      </w:r>
      <w:proofErr w:type="spellEnd"/>
      <w:r w:rsidRPr="00112CA6">
        <w:rPr>
          <w:rFonts w:ascii="Times New Roman" w:hAnsi="Times New Roman" w:cs="Times New Roman"/>
          <w:sz w:val="20"/>
          <w:szCs w:val="20"/>
        </w:rPr>
        <w:t>; 2012</w:t>
      </w:r>
      <w:r>
        <w:rPr>
          <w:rFonts w:ascii="Times New Roman" w:hAnsi="Times New Roman" w:cs="Times New Roman"/>
          <w:sz w:val="20"/>
          <w:szCs w:val="20"/>
        </w:rPr>
        <w:t xml:space="preserve">/1049, </w:t>
      </w:r>
      <w:proofErr w:type="spellStart"/>
      <w:r>
        <w:rPr>
          <w:rFonts w:ascii="Times New Roman" w:hAnsi="Times New Roman" w:cs="Times New Roman"/>
          <w:sz w:val="20"/>
          <w:szCs w:val="20"/>
        </w:rPr>
        <w:t>Onurhan</w:t>
      </w:r>
      <w:proofErr w:type="spellEnd"/>
      <w:r>
        <w:rPr>
          <w:rFonts w:ascii="Times New Roman" w:hAnsi="Times New Roman" w:cs="Times New Roman"/>
          <w:sz w:val="20"/>
          <w:szCs w:val="20"/>
        </w:rPr>
        <w:t xml:space="preserve"> Solmaz Başvurusu.</w:t>
      </w:r>
    </w:p>
  </w:footnote>
  <w:footnote w:id="9">
    <w:p w:rsidR="003E5E95" w:rsidRPr="00112CA6" w:rsidRDefault="003E5E95" w:rsidP="006F6DC9">
      <w:pPr>
        <w:pStyle w:val="AralkYok"/>
        <w:jc w:val="both"/>
        <w:rPr>
          <w:rFonts w:ascii="Times New Roman" w:hAnsi="Times New Roman" w:cs="Times New Roman"/>
          <w:sz w:val="20"/>
          <w:szCs w:val="20"/>
        </w:rPr>
      </w:pPr>
      <w:r w:rsidRPr="00112CA6">
        <w:rPr>
          <w:rStyle w:val="DipnotBavurusu"/>
          <w:rFonts w:ascii="Times New Roman" w:hAnsi="Times New Roman" w:cs="Times New Roman"/>
          <w:sz w:val="20"/>
          <w:szCs w:val="20"/>
        </w:rPr>
        <w:footnoteRef/>
      </w:r>
      <w:r w:rsidRPr="00112CA6">
        <w:rPr>
          <w:rFonts w:ascii="Times New Roman" w:hAnsi="Times New Roman" w:cs="Times New Roman"/>
          <w:sz w:val="20"/>
          <w:szCs w:val="20"/>
        </w:rPr>
        <w:t xml:space="preserve"> Anayasa Mahkemesi, Karar Tarihi 6/2/2014, </w:t>
      </w:r>
      <w:proofErr w:type="spellStart"/>
      <w:r w:rsidRPr="00112CA6">
        <w:rPr>
          <w:rFonts w:ascii="Times New Roman" w:hAnsi="Times New Roman" w:cs="Times New Roman"/>
          <w:sz w:val="20"/>
          <w:szCs w:val="20"/>
        </w:rPr>
        <w:t>B.No</w:t>
      </w:r>
      <w:proofErr w:type="spellEnd"/>
      <w:r w:rsidRPr="00112CA6">
        <w:rPr>
          <w:rFonts w:ascii="Times New Roman" w:hAnsi="Times New Roman" w:cs="Times New Roman"/>
          <w:sz w:val="20"/>
          <w:szCs w:val="20"/>
        </w:rPr>
        <w:t>; 2013/816, S</w:t>
      </w:r>
      <w:r>
        <w:rPr>
          <w:rFonts w:ascii="Times New Roman" w:hAnsi="Times New Roman" w:cs="Times New Roman"/>
          <w:sz w:val="20"/>
          <w:szCs w:val="20"/>
        </w:rPr>
        <w:t xml:space="preserve">et Makine </w:t>
      </w:r>
      <w:proofErr w:type="spellStart"/>
      <w:proofErr w:type="gramStart"/>
      <w:r>
        <w:rPr>
          <w:rFonts w:ascii="Times New Roman" w:hAnsi="Times New Roman" w:cs="Times New Roman"/>
          <w:sz w:val="20"/>
          <w:szCs w:val="20"/>
        </w:rPr>
        <w:t>Tic.Ltd.Şt</w:t>
      </w:r>
      <w:proofErr w:type="spellEnd"/>
      <w:proofErr w:type="gramEnd"/>
      <w:r>
        <w:rPr>
          <w:rFonts w:ascii="Times New Roman" w:hAnsi="Times New Roman" w:cs="Times New Roman"/>
          <w:sz w:val="20"/>
          <w:szCs w:val="20"/>
        </w:rPr>
        <w:t>. Başvurusu.</w:t>
      </w:r>
    </w:p>
  </w:footnote>
  <w:footnote w:id="10">
    <w:p w:rsidR="003E5E95" w:rsidRPr="00112CA6" w:rsidRDefault="003E5E95" w:rsidP="006F6DC9">
      <w:pPr>
        <w:pStyle w:val="AralkYok"/>
        <w:jc w:val="both"/>
        <w:rPr>
          <w:rFonts w:ascii="Times New Roman" w:hAnsi="Times New Roman" w:cs="Times New Roman"/>
          <w:sz w:val="20"/>
          <w:szCs w:val="20"/>
        </w:rPr>
      </w:pPr>
      <w:r w:rsidRPr="00112CA6">
        <w:rPr>
          <w:rStyle w:val="DipnotBavurusu"/>
          <w:rFonts w:ascii="Times New Roman" w:hAnsi="Times New Roman" w:cs="Times New Roman"/>
          <w:sz w:val="20"/>
          <w:szCs w:val="20"/>
        </w:rPr>
        <w:footnoteRef/>
      </w:r>
      <w:r w:rsidRPr="00112CA6">
        <w:rPr>
          <w:rFonts w:ascii="Times New Roman" w:hAnsi="Times New Roman" w:cs="Times New Roman"/>
          <w:sz w:val="20"/>
          <w:szCs w:val="20"/>
        </w:rPr>
        <w:t xml:space="preserve"> Anayasa Mahkemesi, Karar Tarihi 2/10/2013, </w:t>
      </w:r>
      <w:proofErr w:type="spellStart"/>
      <w:r w:rsidRPr="00112CA6">
        <w:rPr>
          <w:rFonts w:ascii="Times New Roman" w:hAnsi="Times New Roman" w:cs="Times New Roman"/>
          <w:sz w:val="20"/>
          <w:szCs w:val="20"/>
        </w:rPr>
        <w:t>B.No</w:t>
      </w:r>
      <w:proofErr w:type="spellEnd"/>
      <w:r w:rsidRPr="00112CA6">
        <w:rPr>
          <w:rFonts w:ascii="Times New Roman" w:hAnsi="Times New Roman" w:cs="Times New Roman"/>
          <w:sz w:val="20"/>
          <w:szCs w:val="20"/>
        </w:rPr>
        <w:t>; 2</w:t>
      </w:r>
      <w:r>
        <w:rPr>
          <w:rFonts w:ascii="Times New Roman" w:hAnsi="Times New Roman" w:cs="Times New Roman"/>
          <w:sz w:val="20"/>
          <w:szCs w:val="20"/>
        </w:rPr>
        <w:t>013/1613, Serkan Acar Başvurusu.</w:t>
      </w:r>
    </w:p>
  </w:footnote>
  <w:footnote w:id="11">
    <w:p w:rsidR="003E5E95" w:rsidRPr="00112CA6" w:rsidRDefault="003E5E95" w:rsidP="006F6DC9">
      <w:pPr>
        <w:pStyle w:val="AralkYok"/>
        <w:jc w:val="both"/>
        <w:rPr>
          <w:rFonts w:ascii="Times New Roman" w:hAnsi="Times New Roman" w:cs="Times New Roman"/>
          <w:sz w:val="20"/>
          <w:szCs w:val="20"/>
        </w:rPr>
      </w:pPr>
      <w:r w:rsidRPr="00112CA6">
        <w:rPr>
          <w:rStyle w:val="DipnotBavurusu"/>
          <w:rFonts w:ascii="Times New Roman" w:hAnsi="Times New Roman" w:cs="Times New Roman"/>
          <w:sz w:val="20"/>
          <w:szCs w:val="20"/>
        </w:rPr>
        <w:footnoteRef/>
      </w:r>
      <w:r w:rsidRPr="00112CA6">
        <w:rPr>
          <w:rFonts w:ascii="Times New Roman" w:hAnsi="Times New Roman" w:cs="Times New Roman"/>
          <w:sz w:val="20"/>
          <w:szCs w:val="20"/>
        </w:rPr>
        <w:t xml:space="preserve"> Anayasa Mahkemesi, Karar Tarihi 10/12/2019, </w:t>
      </w:r>
      <w:proofErr w:type="spellStart"/>
      <w:r w:rsidRPr="00112CA6">
        <w:rPr>
          <w:rFonts w:ascii="Times New Roman" w:hAnsi="Times New Roman" w:cs="Times New Roman"/>
          <w:sz w:val="20"/>
          <w:szCs w:val="20"/>
        </w:rPr>
        <w:t>B.No</w:t>
      </w:r>
      <w:proofErr w:type="spellEnd"/>
      <w:r w:rsidRPr="00112CA6">
        <w:rPr>
          <w:rFonts w:ascii="Times New Roman" w:hAnsi="Times New Roman" w:cs="Times New Roman"/>
          <w:sz w:val="20"/>
          <w:szCs w:val="20"/>
        </w:rPr>
        <w:t xml:space="preserve">; 2018/27900, Fatih </w:t>
      </w:r>
      <w:proofErr w:type="spellStart"/>
      <w:r w:rsidRPr="00112CA6">
        <w:rPr>
          <w:rFonts w:ascii="Times New Roman" w:hAnsi="Times New Roman" w:cs="Times New Roman"/>
          <w:sz w:val="20"/>
          <w:szCs w:val="20"/>
        </w:rPr>
        <w:t>Durlanık</w:t>
      </w:r>
      <w:proofErr w:type="spellEnd"/>
      <w:r>
        <w:rPr>
          <w:rFonts w:ascii="Times New Roman" w:hAnsi="Times New Roman" w:cs="Times New Roman"/>
          <w:sz w:val="20"/>
          <w:szCs w:val="20"/>
        </w:rPr>
        <w:t xml:space="preserve"> Başvurusu.</w:t>
      </w:r>
    </w:p>
  </w:footnote>
  <w:footnote w:id="12">
    <w:p w:rsidR="003E5E95" w:rsidRPr="00112CA6" w:rsidRDefault="003E5E95" w:rsidP="006F6DC9">
      <w:pPr>
        <w:pStyle w:val="AralkYok"/>
        <w:jc w:val="both"/>
        <w:rPr>
          <w:rFonts w:ascii="Times New Roman" w:hAnsi="Times New Roman" w:cs="Times New Roman"/>
          <w:sz w:val="20"/>
          <w:szCs w:val="20"/>
        </w:rPr>
      </w:pPr>
      <w:r w:rsidRPr="00112CA6">
        <w:rPr>
          <w:rStyle w:val="DipnotBavurusu"/>
          <w:rFonts w:ascii="Times New Roman" w:hAnsi="Times New Roman" w:cs="Times New Roman"/>
          <w:sz w:val="20"/>
          <w:szCs w:val="20"/>
        </w:rPr>
        <w:footnoteRef/>
      </w:r>
      <w:r w:rsidRPr="00112CA6">
        <w:rPr>
          <w:rFonts w:ascii="Times New Roman" w:hAnsi="Times New Roman" w:cs="Times New Roman"/>
          <w:sz w:val="20"/>
          <w:szCs w:val="20"/>
        </w:rPr>
        <w:t xml:space="preserve"> Anayasa Mahkemesi, Karar Tarihi 5/7/2017, </w:t>
      </w:r>
      <w:proofErr w:type="spellStart"/>
      <w:r w:rsidRPr="00112CA6">
        <w:rPr>
          <w:rFonts w:ascii="Times New Roman" w:hAnsi="Times New Roman" w:cs="Times New Roman"/>
          <w:sz w:val="20"/>
          <w:szCs w:val="20"/>
        </w:rPr>
        <w:t>B.No</w:t>
      </w:r>
      <w:proofErr w:type="spellEnd"/>
      <w:r w:rsidRPr="00112CA6">
        <w:rPr>
          <w:rFonts w:ascii="Times New Roman" w:hAnsi="Times New Roman" w:cs="Times New Roman"/>
          <w:sz w:val="20"/>
          <w:szCs w:val="20"/>
        </w:rPr>
        <w:t>; 2014</w:t>
      </w:r>
      <w:r>
        <w:rPr>
          <w:rFonts w:ascii="Times New Roman" w:hAnsi="Times New Roman" w:cs="Times New Roman"/>
          <w:sz w:val="20"/>
          <w:szCs w:val="20"/>
        </w:rPr>
        <w:t>/2458, Ali Rıza Baylı Başvurusu.</w:t>
      </w:r>
    </w:p>
    <w:p w:rsidR="003E5E95" w:rsidRDefault="003E5E95" w:rsidP="006F6DC9">
      <w:pPr>
        <w:pStyle w:val="DipnotMetni"/>
        <w:jc w:val="both"/>
      </w:pPr>
    </w:p>
  </w:footnote>
  <w:footnote w:id="13">
    <w:p w:rsidR="003E5E95" w:rsidRPr="00AF759C"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22/5/2019,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2017/2</w:t>
      </w:r>
      <w:r>
        <w:rPr>
          <w:rFonts w:ascii="Times New Roman" w:hAnsi="Times New Roman" w:cs="Times New Roman"/>
          <w:sz w:val="20"/>
          <w:szCs w:val="20"/>
        </w:rPr>
        <w:t>9263, Ahmet Parmaksız Başvurusu.</w:t>
      </w:r>
    </w:p>
  </w:footnote>
  <w:footnote w:id="14">
    <w:p w:rsidR="003E5E95" w:rsidRPr="00AF759C"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16/4/2013,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xml:space="preserve">; 2012/1056, </w:t>
      </w:r>
      <w:proofErr w:type="spellStart"/>
      <w:r w:rsidRPr="00AF759C">
        <w:rPr>
          <w:rFonts w:ascii="Times New Roman" w:hAnsi="Times New Roman" w:cs="Times New Roman"/>
          <w:sz w:val="20"/>
          <w:szCs w:val="20"/>
        </w:rPr>
        <w:t>Mira</w:t>
      </w:r>
      <w:r>
        <w:rPr>
          <w:rFonts w:ascii="Times New Roman" w:hAnsi="Times New Roman" w:cs="Times New Roman"/>
          <w:sz w:val="20"/>
          <w:szCs w:val="20"/>
        </w:rPr>
        <w:t>ş</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Mühendislik…A</w:t>
      </w:r>
      <w:proofErr w:type="gramEnd"/>
      <w:r>
        <w:rPr>
          <w:rFonts w:ascii="Times New Roman" w:hAnsi="Times New Roman" w:cs="Times New Roman"/>
          <w:sz w:val="20"/>
          <w:szCs w:val="20"/>
        </w:rPr>
        <w:t>.Ş. Başvurusu.</w:t>
      </w:r>
    </w:p>
    <w:p w:rsidR="003E5E95" w:rsidRDefault="003E5E95" w:rsidP="006F6DC9">
      <w:pPr>
        <w:pStyle w:val="DipnotMetni"/>
        <w:jc w:val="both"/>
      </w:pPr>
    </w:p>
  </w:footnote>
  <w:footnote w:id="15">
    <w:p w:rsidR="003E5E95" w:rsidRPr="00AF759C"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19/12/2013,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20</w:t>
      </w:r>
      <w:r>
        <w:rPr>
          <w:rFonts w:ascii="Times New Roman" w:hAnsi="Times New Roman" w:cs="Times New Roman"/>
          <w:sz w:val="20"/>
          <w:szCs w:val="20"/>
        </w:rPr>
        <w:t xml:space="preserve">12/989, Kenan </w:t>
      </w:r>
      <w:proofErr w:type="spellStart"/>
      <w:r>
        <w:rPr>
          <w:rFonts w:ascii="Times New Roman" w:hAnsi="Times New Roman" w:cs="Times New Roman"/>
          <w:sz w:val="20"/>
          <w:szCs w:val="20"/>
        </w:rPr>
        <w:t>Özteriş</w:t>
      </w:r>
      <w:proofErr w:type="spellEnd"/>
      <w:r>
        <w:rPr>
          <w:rFonts w:ascii="Times New Roman" w:hAnsi="Times New Roman" w:cs="Times New Roman"/>
          <w:sz w:val="20"/>
          <w:szCs w:val="20"/>
        </w:rPr>
        <w:t xml:space="preserve"> Başvurusu.</w:t>
      </w:r>
    </w:p>
  </w:footnote>
  <w:footnote w:id="16">
    <w:p w:rsidR="003E5E95" w:rsidRPr="00AF759C"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12/1/2017,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2014/13916</w:t>
      </w:r>
      <w:r>
        <w:rPr>
          <w:rFonts w:ascii="Times New Roman" w:hAnsi="Times New Roman" w:cs="Times New Roman"/>
          <w:sz w:val="20"/>
          <w:szCs w:val="20"/>
        </w:rPr>
        <w:t>, Mehmet Arif Madenci Başvurusu.</w:t>
      </w:r>
    </w:p>
  </w:footnote>
  <w:footnote w:id="17">
    <w:p w:rsidR="003E5E95" w:rsidRPr="00AF759C"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8/11/2017,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20</w:t>
      </w:r>
      <w:r>
        <w:rPr>
          <w:rFonts w:ascii="Times New Roman" w:hAnsi="Times New Roman" w:cs="Times New Roman"/>
          <w:sz w:val="20"/>
          <w:szCs w:val="20"/>
        </w:rPr>
        <w:t>15/19816, Engin Selek Başvurusu.</w:t>
      </w:r>
    </w:p>
  </w:footnote>
  <w:footnote w:id="18">
    <w:p w:rsidR="003E5E95" w:rsidRPr="00AF759C"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22/2/2017,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20</w:t>
      </w:r>
      <w:r>
        <w:rPr>
          <w:rFonts w:ascii="Times New Roman" w:hAnsi="Times New Roman" w:cs="Times New Roman"/>
          <w:sz w:val="20"/>
          <w:szCs w:val="20"/>
        </w:rPr>
        <w:t xml:space="preserve">14/4711, Hikmet </w:t>
      </w:r>
      <w:proofErr w:type="spellStart"/>
      <w:r>
        <w:rPr>
          <w:rFonts w:ascii="Times New Roman" w:hAnsi="Times New Roman" w:cs="Times New Roman"/>
          <w:sz w:val="20"/>
          <w:szCs w:val="20"/>
        </w:rPr>
        <w:t>Neğuç</w:t>
      </w:r>
      <w:proofErr w:type="spellEnd"/>
      <w:r>
        <w:rPr>
          <w:rFonts w:ascii="Times New Roman" w:hAnsi="Times New Roman" w:cs="Times New Roman"/>
          <w:sz w:val="20"/>
          <w:szCs w:val="20"/>
        </w:rPr>
        <w:t xml:space="preserve"> Başvurusu.</w:t>
      </w:r>
    </w:p>
  </w:footnote>
  <w:footnote w:id="19">
    <w:p w:rsidR="003E5E95" w:rsidRPr="00277ED8" w:rsidRDefault="003E5E95" w:rsidP="006F6DC9">
      <w:pPr>
        <w:pStyle w:val="AralkYok"/>
        <w:jc w:val="both"/>
        <w:rPr>
          <w:rFonts w:ascii="Times New Roman" w:hAnsi="Times New Roman" w:cs="Times New Roman"/>
          <w:sz w:val="20"/>
          <w:szCs w:val="20"/>
        </w:rPr>
      </w:pPr>
      <w:r w:rsidRPr="00AF759C">
        <w:rPr>
          <w:rStyle w:val="DipnotBavurusu"/>
          <w:rFonts w:ascii="Times New Roman" w:hAnsi="Times New Roman" w:cs="Times New Roman"/>
          <w:sz w:val="20"/>
          <w:szCs w:val="20"/>
        </w:rPr>
        <w:footnoteRef/>
      </w:r>
      <w:r w:rsidRPr="00AF759C">
        <w:rPr>
          <w:rFonts w:ascii="Times New Roman" w:hAnsi="Times New Roman" w:cs="Times New Roman"/>
          <w:sz w:val="20"/>
          <w:szCs w:val="20"/>
        </w:rPr>
        <w:t xml:space="preserve"> Anayasa Mahkemesi, Karar Tarihi 22/5/2019, </w:t>
      </w:r>
      <w:proofErr w:type="spellStart"/>
      <w:r w:rsidRPr="00AF759C">
        <w:rPr>
          <w:rFonts w:ascii="Times New Roman" w:hAnsi="Times New Roman" w:cs="Times New Roman"/>
          <w:sz w:val="20"/>
          <w:szCs w:val="20"/>
        </w:rPr>
        <w:t>B.No</w:t>
      </w:r>
      <w:proofErr w:type="spellEnd"/>
      <w:r w:rsidRPr="00AF759C">
        <w:rPr>
          <w:rFonts w:ascii="Times New Roman" w:hAnsi="Times New Roman" w:cs="Times New Roman"/>
          <w:sz w:val="20"/>
          <w:szCs w:val="20"/>
        </w:rPr>
        <w:t>; 2017/29263, Ahmet Parmaksız Başvur</w:t>
      </w:r>
      <w:r>
        <w:rPr>
          <w:rFonts w:ascii="Times New Roman" w:hAnsi="Times New Roman" w:cs="Times New Roman"/>
          <w:sz w:val="20"/>
          <w:szCs w:val="20"/>
        </w:rPr>
        <w:t>usu.</w:t>
      </w:r>
    </w:p>
  </w:footnote>
  <w:footnote w:id="20">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22/5/2019, </w:t>
      </w:r>
      <w:proofErr w:type="spellStart"/>
      <w:r w:rsidRPr="00AF759C">
        <w:rPr>
          <w:rFonts w:ascii="Times New Roman" w:hAnsi="Times New Roman" w:cs="Times New Roman"/>
        </w:rPr>
        <w:t>B.No</w:t>
      </w:r>
      <w:proofErr w:type="spellEnd"/>
      <w:r w:rsidRPr="00AF759C">
        <w:rPr>
          <w:rFonts w:ascii="Times New Roman" w:hAnsi="Times New Roman" w:cs="Times New Roman"/>
        </w:rPr>
        <w:t>; 2017/2</w:t>
      </w:r>
      <w:r>
        <w:rPr>
          <w:rFonts w:ascii="Times New Roman" w:hAnsi="Times New Roman" w:cs="Times New Roman"/>
        </w:rPr>
        <w:t>9263, Ahmet Parmaksız Başvurusu.</w:t>
      </w:r>
    </w:p>
  </w:footnote>
  <w:footnote w:id="21">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2/7/2015,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2014/12166,</w:t>
      </w:r>
      <w:r>
        <w:rPr>
          <w:rFonts w:ascii="Times New Roman" w:hAnsi="Times New Roman" w:cs="Times New Roman"/>
        </w:rPr>
        <w:t xml:space="preserve"> Kristal İş Sendikası Başvurusu.</w:t>
      </w:r>
    </w:p>
  </w:footnote>
  <w:footnote w:id="22">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16/12/2015,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2013/6717, Sema B</w:t>
      </w:r>
      <w:r>
        <w:rPr>
          <w:rFonts w:ascii="Times New Roman" w:hAnsi="Times New Roman" w:cs="Times New Roman"/>
        </w:rPr>
        <w:t>ekiroğlu ve Diğerleri Başvurusu.</w:t>
      </w:r>
    </w:p>
  </w:footnote>
  <w:footnote w:id="23">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9/5/2018, </w:t>
      </w:r>
      <w:proofErr w:type="spellStart"/>
      <w:r w:rsidRPr="00AF759C">
        <w:rPr>
          <w:rFonts w:ascii="Times New Roman" w:hAnsi="Times New Roman" w:cs="Times New Roman"/>
        </w:rPr>
        <w:t>B.No</w:t>
      </w:r>
      <w:proofErr w:type="spellEnd"/>
      <w:r w:rsidRPr="00AF759C">
        <w:rPr>
          <w:rFonts w:ascii="Times New Roman" w:hAnsi="Times New Roman" w:cs="Times New Roman"/>
        </w:rPr>
        <w:t>; 2015/14862, Birleşik Met</w:t>
      </w:r>
      <w:r>
        <w:rPr>
          <w:rFonts w:ascii="Times New Roman" w:hAnsi="Times New Roman" w:cs="Times New Roman"/>
        </w:rPr>
        <w:t>al İşçileri Sendikası Başvurusu.</w:t>
      </w:r>
    </w:p>
  </w:footnote>
  <w:footnote w:id="24">
    <w:p w:rsidR="003E5E95" w:rsidRDefault="003E5E95" w:rsidP="006F6DC9">
      <w:pPr>
        <w:pStyle w:val="DipnotMetni"/>
        <w:jc w:val="both"/>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2/7/2015,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2014/12166,</w:t>
      </w:r>
      <w:r w:rsidR="002F467A">
        <w:rPr>
          <w:rFonts w:ascii="Times New Roman" w:hAnsi="Times New Roman" w:cs="Times New Roman"/>
        </w:rPr>
        <w:t xml:space="preserve"> Kristal İş Sendikası Başvurusu,</w:t>
      </w:r>
    </w:p>
  </w:footnote>
  <w:footnote w:id="25">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9/5/2018, </w:t>
      </w:r>
      <w:proofErr w:type="spellStart"/>
      <w:r w:rsidRPr="00AF759C">
        <w:rPr>
          <w:rFonts w:ascii="Times New Roman" w:hAnsi="Times New Roman" w:cs="Times New Roman"/>
        </w:rPr>
        <w:t>B.No</w:t>
      </w:r>
      <w:proofErr w:type="spellEnd"/>
      <w:r w:rsidRPr="00AF759C">
        <w:rPr>
          <w:rFonts w:ascii="Times New Roman" w:hAnsi="Times New Roman" w:cs="Times New Roman"/>
        </w:rPr>
        <w:t>; 2015/14862, Birleşik Metal İşçileri Sendikası Başvurusu,</w:t>
      </w:r>
    </w:p>
  </w:footnote>
  <w:footnote w:id="26">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8/11/2017, </w:t>
      </w:r>
      <w:proofErr w:type="spellStart"/>
      <w:r w:rsidRPr="00AF759C">
        <w:rPr>
          <w:rFonts w:ascii="Times New Roman" w:hAnsi="Times New Roman" w:cs="Times New Roman"/>
        </w:rPr>
        <w:t>B.No</w:t>
      </w:r>
      <w:proofErr w:type="spellEnd"/>
      <w:r w:rsidRPr="00AF759C">
        <w:rPr>
          <w:rFonts w:ascii="Times New Roman" w:hAnsi="Times New Roman" w:cs="Times New Roman"/>
        </w:rPr>
        <w:t xml:space="preserve">; 2014/3793, </w:t>
      </w:r>
      <w:proofErr w:type="spellStart"/>
      <w:r w:rsidRPr="00AF759C">
        <w:rPr>
          <w:rFonts w:ascii="Times New Roman" w:hAnsi="Times New Roman" w:cs="Times New Roman"/>
        </w:rPr>
        <w:t>Abdulvahap</w:t>
      </w:r>
      <w:proofErr w:type="spellEnd"/>
      <w:r w:rsidRPr="00AF759C">
        <w:rPr>
          <w:rFonts w:ascii="Times New Roman" w:hAnsi="Times New Roman" w:cs="Times New Roman"/>
        </w:rPr>
        <w:t xml:space="preserve"> Can ve Diğerleri Başvurusu</w:t>
      </w:r>
      <w:r>
        <w:rPr>
          <w:rFonts w:ascii="Times New Roman" w:hAnsi="Times New Roman" w:cs="Times New Roman"/>
        </w:rPr>
        <w:t>.</w:t>
      </w:r>
    </w:p>
  </w:footnote>
  <w:footnote w:id="27">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25/5/2017, </w:t>
      </w:r>
      <w:proofErr w:type="spellStart"/>
      <w:r w:rsidRPr="00AF759C">
        <w:rPr>
          <w:rFonts w:ascii="Times New Roman" w:hAnsi="Times New Roman" w:cs="Times New Roman"/>
        </w:rPr>
        <w:t>B.No</w:t>
      </w:r>
      <w:proofErr w:type="spellEnd"/>
      <w:r w:rsidRPr="00AF759C">
        <w:rPr>
          <w:rFonts w:ascii="Times New Roman" w:hAnsi="Times New Roman" w:cs="Times New Roman"/>
        </w:rPr>
        <w:t>; 2014/920, Eğitim ve Bilim Emekçileri S</w:t>
      </w:r>
      <w:r>
        <w:rPr>
          <w:rFonts w:ascii="Times New Roman" w:hAnsi="Times New Roman" w:cs="Times New Roman"/>
        </w:rPr>
        <w:t>endikası ve Diğerleri Başvurusu.</w:t>
      </w:r>
    </w:p>
  </w:footnote>
  <w:footnote w:id="28">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18/09/2014, </w:t>
      </w:r>
      <w:proofErr w:type="spellStart"/>
      <w:r w:rsidRPr="00AF759C">
        <w:rPr>
          <w:rFonts w:ascii="Times New Roman" w:hAnsi="Times New Roman" w:cs="Times New Roman"/>
        </w:rPr>
        <w:t>B.No</w:t>
      </w:r>
      <w:proofErr w:type="spellEnd"/>
      <w:r w:rsidRPr="00AF759C">
        <w:rPr>
          <w:rFonts w:ascii="Times New Roman" w:hAnsi="Times New Roman" w:cs="Times New Roman"/>
        </w:rPr>
        <w:t>; 2013/8463, Tayfun Cengiz Başvurusu</w:t>
      </w:r>
      <w:r>
        <w:rPr>
          <w:rFonts w:ascii="Times New Roman" w:hAnsi="Times New Roman" w:cs="Times New Roman"/>
        </w:rPr>
        <w:t>.</w:t>
      </w:r>
    </w:p>
  </w:footnote>
  <w:footnote w:id="29">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6/1/2015,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2013/3924, Ali Rıza Özer ve Diğerleri Başvurusu</w:t>
      </w:r>
      <w:r>
        <w:rPr>
          <w:rFonts w:ascii="Times New Roman" w:hAnsi="Times New Roman" w:cs="Times New Roman"/>
        </w:rPr>
        <w:t>.</w:t>
      </w:r>
    </w:p>
  </w:footnote>
  <w:footnote w:id="30">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6/1/2015,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2013/3924, Ali Rıza Özer ve Diğerleri Başvurusu</w:t>
      </w:r>
      <w:r>
        <w:rPr>
          <w:rFonts w:ascii="Times New Roman" w:hAnsi="Times New Roman" w:cs="Times New Roman"/>
        </w:rPr>
        <w:t>.</w:t>
      </w:r>
    </w:p>
  </w:footnote>
  <w:footnote w:id="31">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2/7/2015,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2014/12166,</w:t>
      </w:r>
      <w:r>
        <w:rPr>
          <w:rFonts w:ascii="Times New Roman" w:hAnsi="Times New Roman" w:cs="Times New Roman"/>
        </w:rPr>
        <w:t xml:space="preserve"> Kristal İş Sendikası Başvurusu.</w:t>
      </w:r>
    </w:p>
  </w:footnote>
  <w:footnote w:id="32">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2/2/2017, </w:t>
      </w:r>
      <w:proofErr w:type="spellStart"/>
      <w:r w:rsidRPr="00AF759C">
        <w:rPr>
          <w:rFonts w:ascii="Times New Roman" w:hAnsi="Times New Roman" w:cs="Times New Roman"/>
        </w:rPr>
        <w:t>B.No</w:t>
      </w:r>
      <w:proofErr w:type="spellEnd"/>
      <w:r w:rsidRPr="00AF759C">
        <w:rPr>
          <w:rFonts w:ascii="Times New Roman" w:hAnsi="Times New Roman" w:cs="Times New Roman"/>
        </w:rPr>
        <w:t>; 2014/2282, Mehmet Yüzgeç Başvu</w:t>
      </w:r>
      <w:r>
        <w:rPr>
          <w:rFonts w:ascii="Times New Roman" w:hAnsi="Times New Roman" w:cs="Times New Roman"/>
        </w:rPr>
        <w:t>rusu.</w:t>
      </w:r>
    </w:p>
  </w:footnote>
  <w:footnote w:id="33">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4/6/2015, </w:t>
      </w:r>
      <w:proofErr w:type="spellStart"/>
      <w:r w:rsidRPr="00AF759C">
        <w:rPr>
          <w:rFonts w:ascii="Times New Roman" w:hAnsi="Times New Roman" w:cs="Times New Roman"/>
        </w:rPr>
        <w:t>B.No</w:t>
      </w:r>
      <w:proofErr w:type="spellEnd"/>
      <w:r w:rsidRPr="00AF759C">
        <w:rPr>
          <w:rFonts w:ascii="Times New Roman" w:hAnsi="Times New Roman" w:cs="Times New Roman"/>
        </w:rPr>
        <w:t>; 201</w:t>
      </w:r>
      <w:r>
        <w:rPr>
          <w:rFonts w:ascii="Times New Roman" w:hAnsi="Times New Roman" w:cs="Times New Roman"/>
        </w:rPr>
        <w:t>4/12151, Bekir Coşkun Başvurusu.</w:t>
      </w:r>
    </w:p>
  </w:footnote>
  <w:footnote w:id="34">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11/9/2019, </w:t>
      </w:r>
      <w:proofErr w:type="spellStart"/>
      <w:r w:rsidRPr="00AF759C">
        <w:rPr>
          <w:rFonts w:ascii="Times New Roman" w:hAnsi="Times New Roman" w:cs="Times New Roman"/>
        </w:rPr>
        <w:t>B.No</w:t>
      </w:r>
      <w:proofErr w:type="spellEnd"/>
      <w:r w:rsidRPr="00AF759C">
        <w:rPr>
          <w:rFonts w:ascii="Times New Roman" w:hAnsi="Times New Roman" w:cs="Times New Roman"/>
        </w:rPr>
        <w:t>; 2018</w:t>
      </w:r>
      <w:r>
        <w:rPr>
          <w:rFonts w:ascii="Times New Roman" w:hAnsi="Times New Roman" w:cs="Times New Roman"/>
        </w:rPr>
        <w:t xml:space="preserve">/5558, Tayyip </w:t>
      </w:r>
      <w:proofErr w:type="spellStart"/>
      <w:r>
        <w:rPr>
          <w:rFonts w:ascii="Times New Roman" w:hAnsi="Times New Roman" w:cs="Times New Roman"/>
        </w:rPr>
        <w:t>Akbudak</w:t>
      </w:r>
      <w:proofErr w:type="spellEnd"/>
      <w:r>
        <w:rPr>
          <w:rFonts w:ascii="Times New Roman" w:hAnsi="Times New Roman" w:cs="Times New Roman"/>
        </w:rPr>
        <w:t xml:space="preserve"> Başvurusu.</w:t>
      </w:r>
    </w:p>
  </w:footnote>
  <w:footnote w:id="35">
    <w:p w:rsidR="003E5E95" w:rsidRPr="00AF759C"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22/5/2019, </w:t>
      </w:r>
      <w:proofErr w:type="spellStart"/>
      <w:r w:rsidRPr="00AF759C">
        <w:rPr>
          <w:rFonts w:ascii="Times New Roman" w:hAnsi="Times New Roman" w:cs="Times New Roman"/>
        </w:rPr>
        <w:t>B.No</w:t>
      </w:r>
      <w:proofErr w:type="spellEnd"/>
      <w:r w:rsidRPr="00AF759C">
        <w:rPr>
          <w:rFonts w:ascii="Times New Roman" w:hAnsi="Times New Roman" w:cs="Times New Roman"/>
        </w:rPr>
        <w:t xml:space="preserve">; 2017/29263, Ahmet </w:t>
      </w:r>
      <w:r>
        <w:rPr>
          <w:rFonts w:ascii="Times New Roman" w:hAnsi="Times New Roman" w:cs="Times New Roman"/>
        </w:rPr>
        <w:t>Parmaksız Başvurusu.</w:t>
      </w:r>
    </w:p>
  </w:footnote>
  <w:footnote w:id="36">
    <w:p w:rsidR="003E5E95" w:rsidRPr="00827E94" w:rsidRDefault="003E5E95" w:rsidP="006F6DC9">
      <w:pPr>
        <w:pStyle w:val="DipnotMetni"/>
        <w:jc w:val="both"/>
        <w:rPr>
          <w:rFonts w:ascii="Times New Roman" w:hAnsi="Times New Roman" w:cs="Times New Roman"/>
        </w:rPr>
      </w:pPr>
      <w:r w:rsidRPr="00AF759C">
        <w:rPr>
          <w:rStyle w:val="DipnotBavurusu"/>
          <w:rFonts w:ascii="Times New Roman" w:hAnsi="Times New Roman" w:cs="Times New Roman"/>
        </w:rPr>
        <w:footnoteRef/>
      </w:r>
      <w:r w:rsidRPr="00AF759C">
        <w:rPr>
          <w:rFonts w:ascii="Times New Roman" w:hAnsi="Times New Roman" w:cs="Times New Roman"/>
        </w:rPr>
        <w:t xml:space="preserve"> Anayasa Mahkemesi, Karar Tarihi 20/4/2016, </w:t>
      </w:r>
      <w:proofErr w:type="spellStart"/>
      <w:r w:rsidRPr="00AF759C">
        <w:rPr>
          <w:rFonts w:ascii="Times New Roman" w:hAnsi="Times New Roman" w:cs="Times New Roman"/>
        </w:rPr>
        <w:t>B.No</w:t>
      </w:r>
      <w:proofErr w:type="spellEnd"/>
      <w:r w:rsidRPr="00AF759C">
        <w:rPr>
          <w:rFonts w:ascii="Times New Roman" w:hAnsi="Times New Roman" w:cs="Times New Roman"/>
        </w:rPr>
        <w:t>; 2013</w:t>
      </w:r>
      <w:r>
        <w:rPr>
          <w:rFonts w:ascii="Times New Roman" w:hAnsi="Times New Roman" w:cs="Times New Roman"/>
        </w:rPr>
        <w:t>/3440, Hüseyin Kesici Başvurusu.</w:t>
      </w:r>
    </w:p>
  </w:footnote>
  <w:footnote w:id="37">
    <w:p w:rsidR="003E5E95" w:rsidRPr="006F6DC9" w:rsidRDefault="003E5E95" w:rsidP="006F6DC9">
      <w:pPr>
        <w:pStyle w:val="DipnotMetni"/>
        <w:jc w:val="both"/>
        <w:rPr>
          <w:rFonts w:ascii="Times New Roman" w:hAnsi="Times New Roman" w:cs="Times New Roman"/>
        </w:rPr>
      </w:pPr>
      <w:r w:rsidRPr="006F6DC9">
        <w:rPr>
          <w:rStyle w:val="DipnotBavurusu"/>
          <w:rFonts w:ascii="Times New Roman" w:hAnsi="Times New Roman" w:cs="Times New Roman"/>
        </w:rPr>
        <w:footnoteRef/>
      </w:r>
      <w:r w:rsidRPr="006F6DC9">
        <w:rPr>
          <w:rFonts w:ascii="Times New Roman" w:hAnsi="Times New Roman" w:cs="Times New Roman"/>
        </w:rPr>
        <w:t xml:space="preserve"> Anayasa Mahkemesi, Karar</w:t>
      </w:r>
      <w:r>
        <w:rPr>
          <w:rFonts w:ascii="Times New Roman" w:hAnsi="Times New Roman" w:cs="Times New Roman"/>
        </w:rPr>
        <w:t xml:space="preserve"> Tarihi 14/2/2013, 2011/150 E.</w:t>
      </w:r>
    </w:p>
  </w:footnote>
  <w:footnote w:id="38">
    <w:p w:rsidR="003E5E95" w:rsidRPr="006F6DC9" w:rsidRDefault="003E5E95" w:rsidP="006F6DC9">
      <w:pPr>
        <w:pStyle w:val="DipnotMetni"/>
        <w:jc w:val="both"/>
        <w:rPr>
          <w:rFonts w:ascii="Times New Roman" w:hAnsi="Times New Roman" w:cs="Times New Roman"/>
        </w:rPr>
      </w:pPr>
      <w:r w:rsidRPr="006F6DC9">
        <w:rPr>
          <w:rStyle w:val="DipnotBavurusu"/>
          <w:rFonts w:ascii="Times New Roman" w:hAnsi="Times New Roman" w:cs="Times New Roman"/>
        </w:rPr>
        <w:footnoteRef/>
      </w:r>
      <w:r w:rsidRPr="006F6DC9">
        <w:rPr>
          <w:rFonts w:ascii="Times New Roman" w:hAnsi="Times New Roman" w:cs="Times New Roman"/>
        </w:rPr>
        <w:t xml:space="preserve"> Anayasa Mahkemesi, Karar Tarihi 2/10/2013, </w:t>
      </w:r>
      <w:proofErr w:type="spellStart"/>
      <w:r w:rsidRPr="006F6DC9">
        <w:rPr>
          <w:rFonts w:ascii="Times New Roman" w:hAnsi="Times New Roman" w:cs="Times New Roman"/>
        </w:rPr>
        <w:t>B.No</w:t>
      </w:r>
      <w:proofErr w:type="spellEnd"/>
      <w:r w:rsidRPr="006F6DC9">
        <w:rPr>
          <w:rFonts w:ascii="Times New Roman" w:hAnsi="Times New Roman" w:cs="Times New Roman"/>
        </w:rPr>
        <w:t>; 2013/1613, Serkan Acar Başvurusu.</w:t>
      </w:r>
    </w:p>
  </w:footnote>
  <w:footnote w:id="39">
    <w:p w:rsidR="003E5E95" w:rsidRPr="006F6DC9" w:rsidRDefault="003E5E95" w:rsidP="006F6DC9">
      <w:pPr>
        <w:pStyle w:val="DipnotMetni"/>
        <w:jc w:val="both"/>
        <w:rPr>
          <w:rFonts w:ascii="Times New Roman" w:hAnsi="Times New Roman" w:cs="Times New Roman"/>
        </w:rPr>
      </w:pPr>
      <w:r w:rsidRPr="006F6DC9">
        <w:rPr>
          <w:rStyle w:val="DipnotBavurusu"/>
          <w:rFonts w:ascii="Times New Roman" w:hAnsi="Times New Roman" w:cs="Times New Roman"/>
        </w:rPr>
        <w:footnoteRef/>
      </w:r>
      <w:r w:rsidRPr="006F6DC9">
        <w:rPr>
          <w:rFonts w:ascii="Times New Roman" w:hAnsi="Times New Roman" w:cs="Times New Roman"/>
        </w:rPr>
        <w:t xml:space="preserve"> Anayasa Mahkemesi, Karar</w:t>
      </w:r>
      <w:r>
        <w:rPr>
          <w:rFonts w:ascii="Times New Roman" w:hAnsi="Times New Roman" w:cs="Times New Roman"/>
        </w:rPr>
        <w:t xml:space="preserve"> Tarihi 14/2/2013, 2011/150 E.</w:t>
      </w:r>
    </w:p>
  </w:footnote>
  <w:footnote w:id="40">
    <w:p w:rsidR="003E5E95" w:rsidRPr="006F6DC9" w:rsidRDefault="003E5E95" w:rsidP="006F6DC9">
      <w:pPr>
        <w:pStyle w:val="DipnotMetni"/>
        <w:jc w:val="both"/>
        <w:rPr>
          <w:rFonts w:ascii="Times New Roman" w:hAnsi="Times New Roman" w:cs="Times New Roman"/>
        </w:rPr>
      </w:pPr>
      <w:r w:rsidRPr="006F6DC9">
        <w:rPr>
          <w:rStyle w:val="DipnotBavurusu"/>
          <w:rFonts w:ascii="Times New Roman" w:hAnsi="Times New Roman" w:cs="Times New Roman"/>
        </w:rPr>
        <w:footnoteRef/>
      </w:r>
      <w:r w:rsidR="009E0A4C">
        <w:rPr>
          <w:rFonts w:ascii="Times New Roman" w:hAnsi="Times New Roman" w:cs="Times New Roman"/>
        </w:rPr>
        <w:t xml:space="preserve"> </w:t>
      </w:r>
      <w:proofErr w:type="spellStart"/>
      <w:r w:rsidRPr="006F6DC9">
        <w:rPr>
          <w:rFonts w:ascii="Times New Roman" w:hAnsi="Times New Roman" w:cs="Times New Roman"/>
        </w:rPr>
        <w:t>Bknz</w:t>
      </w:r>
      <w:proofErr w:type="spellEnd"/>
      <w:r w:rsidRPr="006F6DC9">
        <w:rPr>
          <w:rFonts w:ascii="Times New Roman" w:hAnsi="Times New Roman" w:cs="Times New Roman"/>
        </w:rPr>
        <w:t xml:space="preserve">, </w:t>
      </w:r>
      <w:hyperlink r:id="rId2" w:history="1">
        <w:r w:rsidRPr="006F6DC9">
          <w:rPr>
            <w:rFonts w:ascii="Times New Roman" w:hAnsi="Times New Roman" w:cs="Times New Roman"/>
            <w:u w:val="single"/>
          </w:rPr>
          <w:t>https://www.ihd.org.tr/avrupa-insan-haklari-sozlesmesi-ve-eki-protokollerde-yer-alan-haklar-ve-ozgurlukler/</w:t>
        </w:r>
      </w:hyperlink>
    </w:p>
  </w:footnote>
  <w:footnote w:id="41">
    <w:p w:rsidR="003E5E95" w:rsidRPr="00827E94" w:rsidRDefault="003E5E95" w:rsidP="006F6DC9">
      <w:pPr>
        <w:pStyle w:val="DipnotMetni"/>
        <w:jc w:val="both"/>
        <w:rPr>
          <w:rFonts w:ascii="Times New Roman" w:hAnsi="Times New Roman" w:cs="Times New Roman"/>
        </w:rPr>
      </w:pPr>
      <w:r w:rsidRPr="006F6DC9">
        <w:rPr>
          <w:rStyle w:val="DipnotBavurusu"/>
          <w:rFonts w:ascii="Times New Roman" w:hAnsi="Times New Roman" w:cs="Times New Roman"/>
        </w:rPr>
        <w:footnoteRef/>
      </w:r>
      <w:r w:rsidRPr="006F6DC9">
        <w:rPr>
          <w:rFonts w:ascii="Times New Roman" w:hAnsi="Times New Roman" w:cs="Times New Roman"/>
        </w:rPr>
        <w:t xml:space="preserve"> Anayasa Mahkemesi, Karar Tarihi 2/10/2013, </w:t>
      </w:r>
      <w:proofErr w:type="spellStart"/>
      <w:r w:rsidRPr="006F6DC9">
        <w:rPr>
          <w:rFonts w:ascii="Times New Roman" w:hAnsi="Times New Roman" w:cs="Times New Roman"/>
        </w:rPr>
        <w:t>B.No</w:t>
      </w:r>
      <w:proofErr w:type="spellEnd"/>
      <w:r w:rsidRPr="006F6DC9">
        <w:rPr>
          <w:rFonts w:ascii="Times New Roman" w:hAnsi="Times New Roman" w:cs="Times New Roman"/>
        </w:rPr>
        <w:t>; 2</w:t>
      </w:r>
      <w:r>
        <w:rPr>
          <w:rFonts w:ascii="Times New Roman" w:hAnsi="Times New Roman" w:cs="Times New Roman"/>
        </w:rPr>
        <w:t>013/1613, Serkan Acar Başvurusu.</w:t>
      </w:r>
    </w:p>
  </w:footnote>
  <w:footnote w:id="42">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10/12/2019, </w:t>
      </w:r>
      <w:proofErr w:type="spellStart"/>
      <w:r w:rsidRPr="00827E94">
        <w:rPr>
          <w:rFonts w:ascii="Times New Roman" w:hAnsi="Times New Roman" w:cs="Times New Roman"/>
        </w:rPr>
        <w:t>B.No</w:t>
      </w:r>
      <w:proofErr w:type="spellEnd"/>
      <w:r w:rsidRPr="00827E94">
        <w:rPr>
          <w:rFonts w:ascii="Times New Roman" w:hAnsi="Times New Roman" w:cs="Times New Roman"/>
        </w:rPr>
        <w:t>; 2018/</w:t>
      </w:r>
      <w:r>
        <w:rPr>
          <w:rFonts w:ascii="Times New Roman" w:hAnsi="Times New Roman" w:cs="Times New Roman"/>
        </w:rPr>
        <w:t xml:space="preserve">27900, Fatih </w:t>
      </w:r>
      <w:proofErr w:type="spellStart"/>
      <w:r>
        <w:rPr>
          <w:rFonts w:ascii="Times New Roman" w:hAnsi="Times New Roman" w:cs="Times New Roman"/>
        </w:rPr>
        <w:t>Durlanık</w:t>
      </w:r>
      <w:proofErr w:type="spellEnd"/>
      <w:r>
        <w:rPr>
          <w:rFonts w:ascii="Times New Roman" w:hAnsi="Times New Roman" w:cs="Times New Roman"/>
        </w:rPr>
        <w:t xml:space="preserve"> Başvurusu.</w:t>
      </w:r>
    </w:p>
  </w:footnote>
  <w:footnote w:id="43">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12/9/2018, </w:t>
      </w:r>
      <w:proofErr w:type="spellStart"/>
      <w:r w:rsidRPr="00827E94">
        <w:rPr>
          <w:rFonts w:ascii="Times New Roman" w:hAnsi="Times New Roman" w:cs="Times New Roman"/>
        </w:rPr>
        <w:t>B.No</w:t>
      </w:r>
      <w:proofErr w:type="spellEnd"/>
      <w:r w:rsidRPr="00827E94">
        <w:rPr>
          <w:rFonts w:ascii="Times New Roman" w:hAnsi="Times New Roman" w:cs="Times New Roman"/>
        </w:rPr>
        <w:t>; 201</w:t>
      </w:r>
      <w:r>
        <w:rPr>
          <w:rFonts w:ascii="Times New Roman" w:hAnsi="Times New Roman" w:cs="Times New Roman"/>
        </w:rPr>
        <w:t>7/37823, Bayram Şeker Başvurusu.</w:t>
      </w:r>
    </w:p>
  </w:footnote>
  <w:footnote w:id="44">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2/7/2013, </w:t>
      </w:r>
      <w:proofErr w:type="spellStart"/>
      <w:r w:rsidRPr="00827E94">
        <w:rPr>
          <w:rFonts w:ascii="Times New Roman" w:hAnsi="Times New Roman" w:cs="Times New Roman"/>
        </w:rPr>
        <w:t>B.No</w:t>
      </w:r>
      <w:proofErr w:type="spellEnd"/>
      <w:r w:rsidRPr="00827E94">
        <w:rPr>
          <w:rFonts w:ascii="Times New Roman" w:hAnsi="Times New Roman" w:cs="Times New Roman"/>
        </w:rPr>
        <w:t>; 2012/13, Güh</w:t>
      </w:r>
      <w:r>
        <w:rPr>
          <w:rFonts w:ascii="Times New Roman" w:hAnsi="Times New Roman" w:cs="Times New Roman"/>
        </w:rPr>
        <w:t>er Ergün ve Diğerleri Başvurusu.</w:t>
      </w:r>
    </w:p>
  </w:footnote>
  <w:footnote w:id="45">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1/2/2017, </w:t>
      </w:r>
      <w:proofErr w:type="spellStart"/>
      <w:r w:rsidRPr="00827E94">
        <w:rPr>
          <w:rFonts w:ascii="Times New Roman" w:hAnsi="Times New Roman" w:cs="Times New Roman"/>
        </w:rPr>
        <w:t>B.N</w:t>
      </w:r>
      <w:r>
        <w:rPr>
          <w:rFonts w:ascii="Times New Roman" w:hAnsi="Times New Roman" w:cs="Times New Roman"/>
        </w:rPr>
        <w:t>o</w:t>
      </w:r>
      <w:proofErr w:type="spellEnd"/>
      <w:r>
        <w:rPr>
          <w:rFonts w:ascii="Times New Roman" w:hAnsi="Times New Roman" w:cs="Times New Roman"/>
        </w:rPr>
        <w:t>; 2014/19081, T.A.A. Başvurusu.</w:t>
      </w:r>
    </w:p>
  </w:footnote>
  <w:footnote w:id="46">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7/11/2013, </w:t>
      </w:r>
      <w:proofErr w:type="spellStart"/>
      <w:r w:rsidRPr="00827E94">
        <w:rPr>
          <w:rFonts w:ascii="Times New Roman" w:hAnsi="Times New Roman" w:cs="Times New Roman"/>
        </w:rPr>
        <w:t>B.No</w:t>
      </w:r>
      <w:proofErr w:type="spellEnd"/>
      <w:r>
        <w:rPr>
          <w:rFonts w:ascii="Times New Roman" w:hAnsi="Times New Roman" w:cs="Times New Roman"/>
        </w:rPr>
        <w:t>; 2012/791, Özkan Şen Başvurusu.</w:t>
      </w:r>
    </w:p>
  </w:footnote>
  <w:footnote w:id="47">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9/2/2012, 2012/19 E.</w:t>
      </w:r>
    </w:p>
  </w:footnote>
  <w:footnote w:id="48">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17/7/2014, </w:t>
      </w:r>
      <w:proofErr w:type="spellStart"/>
      <w:r w:rsidRPr="00827E94">
        <w:rPr>
          <w:rFonts w:ascii="Times New Roman" w:hAnsi="Times New Roman" w:cs="Times New Roman"/>
        </w:rPr>
        <w:t>B.No</w:t>
      </w:r>
      <w:proofErr w:type="spellEnd"/>
      <w:r w:rsidRPr="00827E94">
        <w:rPr>
          <w:rFonts w:ascii="Times New Roman" w:hAnsi="Times New Roman" w:cs="Times New Roman"/>
        </w:rPr>
        <w:t>; 201</w:t>
      </w:r>
      <w:r>
        <w:rPr>
          <w:rFonts w:ascii="Times New Roman" w:hAnsi="Times New Roman" w:cs="Times New Roman"/>
        </w:rPr>
        <w:t xml:space="preserve">3/2491, Hüseyin </w:t>
      </w:r>
      <w:proofErr w:type="spellStart"/>
      <w:r>
        <w:rPr>
          <w:rFonts w:ascii="Times New Roman" w:hAnsi="Times New Roman" w:cs="Times New Roman"/>
        </w:rPr>
        <w:t>Gönel</w:t>
      </w:r>
      <w:proofErr w:type="spellEnd"/>
      <w:r>
        <w:rPr>
          <w:rFonts w:ascii="Times New Roman" w:hAnsi="Times New Roman" w:cs="Times New Roman"/>
        </w:rPr>
        <w:t xml:space="preserve"> Başvurusu.</w:t>
      </w:r>
    </w:p>
  </w:footnote>
  <w:footnote w:id="49">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2/10/2013, </w:t>
      </w:r>
      <w:proofErr w:type="spellStart"/>
      <w:r w:rsidRPr="00827E94">
        <w:rPr>
          <w:rFonts w:ascii="Times New Roman" w:hAnsi="Times New Roman" w:cs="Times New Roman"/>
        </w:rPr>
        <w:t>B.No</w:t>
      </w:r>
      <w:proofErr w:type="spellEnd"/>
      <w:r w:rsidRPr="00827E94">
        <w:rPr>
          <w:rFonts w:ascii="Times New Roman" w:hAnsi="Times New Roman" w:cs="Times New Roman"/>
        </w:rPr>
        <w:t>; 2013/1613, Ser</w:t>
      </w:r>
      <w:r>
        <w:rPr>
          <w:rFonts w:ascii="Times New Roman" w:hAnsi="Times New Roman" w:cs="Times New Roman"/>
        </w:rPr>
        <w:t>kan Acar Başvurusu.</w:t>
      </w:r>
    </w:p>
  </w:footnote>
  <w:footnote w:id="50">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2/10/2013, </w:t>
      </w:r>
      <w:proofErr w:type="spellStart"/>
      <w:r w:rsidRPr="00827E94">
        <w:rPr>
          <w:rFonts w:ascii="Times New Roman" w:hAnsi="Times New Roman" w:cs="Times New Roman"/>
        </w:rPr>
        <w:t>B.No</w:t>
      </w:r>
      <w:proofErr w:type="spellEnd"/>
      <w:r w:rsidRPr="00827E94">
        <w:rPr>
          <w:rFonts w:ascii="Times New Roman" w:hAnsi="Times New Roman" w:cs="Times New Roman"/>
        </w:rPr>
        <w:t>; 20</w:t>
      </w:r>
      <w:r>
        <w:rPr>
          <w:rFonts w:ascii="Times New Roman" w:hAnsi="Times New Roman" w:cs="Times New Roman"/>
        </w:rPr>
        <w:t>13/1718, Remzi Durmaz Başvurusu.</w:t>
      </w:r>
    </w:p>
  </w:footnote>
  <w:footnote w:id="51">
    <w:p w:rsidR="003E5E95" w:rsidRDefault="003E5E95" w:rsidP="006F6DC9">
      <w:pPr>
        <w:pStyle w:val="DipnotMetni"/>
        <w:jc w:val="both"/>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18/6/2014, </w:t>
      </w:r>
      <w:proofErr w:type="spellStart"/>
      <w:r w:rsidRPr="00827E94">
        <w:rPr>
          <w:rFonts w:ascii="Times New Roman" w:hAnsi="Times New Roman" w:cs="Times New Roman"/>
        </w:rPr>
        <w:t>B.No</w:t>
      </w:r>
      <w:proofErr w:type="spellEnd"/>
      <w:r w:rsidRPr="00827E94">
        <w:rPr>
          <w:rFonts w:ascii="Times New Roman" w:hAnsi="Times New Roman" w:cs="Times New Roman"/>
        </w:rPr>
        <w:t>; 2013/7800, Senc</w:t>
      </w:r>
      <w:r>
        <w:rPr>
          <w:rFonts w:ascii="Times New Roman" w:hAnsi="Times New Roman" w:cs="Times New Roman"/>
        </w:rPr>
        <w:t>er Başat ve Diğerleri Başvurusu.</w:t>
      </w:r>
    </w:p>
  </w:footnote>
  <w:footnote w:id="52">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18/6/2014, </w:t>
      </w:r>
      <w:proofErr w:type="spellStart"/>
      <w:r w:rsidRPr="00827E94">
        <w:rPr>
          <w:rFonts w:ascii="Times New Roman" w:hAnsi="Times New Roman" w:cs="Times New Roman"/>
        </w:rPr>
        <w:t>B.No</w:t>
      </w:r>
      <w:proofErr w:type="spellEnd"/>
      <w:r w:rsidRPr="00827E94">
        <w:rPr>
          <w:rFonts w:ascii="Times New Roman" w:hAnsi="Times New Roman" w:cs="Times New Roman"/>
        </w:rPr>
        <w:t>; 2013/7800, Senc</w:t>
      </w:r>
      <w:r>
        <w:rPr>
          <w:rFonts w:ascii="Times New Roman" w:hAnsi="Times New Roman" w:cs="Times New Roman"/>
        </w:rPr>
        <w:t>er Başat ve Diğerleri Başvurusu.</w:t>
      </w:r>
    </w:p>
  </w:footnote>
  <w:footnote w:id="53">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4/12/2013, </w:t>
      </w:r>
      <w:proofErr w:type="spellStart"/>
      <w:r w:rsidRPr="00827E94">
        <w:rPr>
          <w:rFonts w:ascii="Times New Roman" w:hAnsi="Times New Roman" w:cs="Times New Roman"/>
        </w:rPr>
        <w:t>B.No</w:t>
      </w:r>
      <w:proofErr w:type="spellEnd"/>
      <w:r w:rsidRPr="00827E94">
        <w:rPr>
          <w:rFonts w:ascii="Times New Roman" w:hAnsi="Times New Roman" w:cs="Times New Roman"/>
        </w:rPr>
        <w:t>; 20</w:t>
      </w:r>
      <w:r>
        <w:rPr>
          <w:rFonts w:ascii="Times New Roman" w:hAnsi="Times New Roman" w:cs="Times New Roman"/>
        </w:rPr>
        <w:t>13/5486, Yasemin Ekşi Başvurusu.</w:t>
      </w:r>
    </w:p>
  </w:footnote>
  <w:footnote w:id="54">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16/5/2013, </w:t>
      </w:r>
      <w:proofErr w:type="spellStart"/>
      <w:r w:rsidRPr="00827E94">
        <w:rPr>
          <w:rFonts w:ascii="Times New Roman" w:hAnsi="Times New Roman" w:cs="Times New Roman"/>
        </w:rPr>
        <w:t>B.No</w:t>
      </w:r>
      <w:proofErr w:type="spellEnd"/>
      <w:r w:rsidRPr="00827E94">
        <w:rPr>
          <w:rFonts w:ascii="Times New Roman" w:hAnsi="Times New Roman" w:cs="Times New Roman"/>
        </w:rPr>
        <w:t>; 201</w:t>
      </w:r>
      <w:r>
        <w:rPr>
          <w:rFonts w:ascii="Times New Roman" w:hAnsi="Times New Roman" w:cs="Times New Roman"/>
        </w:rPr>
        <w:t>3/1134, Yaşasın Aslan Başvurusu.</w:t>
      </w:r>
    </w:p>
  </w:footnote>
  <w:footnote w:id="55">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18/9/2014, </w:t>
      </w:r>
      <w:proofErr w:type="spellStart"/>
      <w:r w:rsidRPr="00827E94">
        <w:rPr>
          <w:rFonts w:ascii="Times New Roman" w:hAnsi="Times New Roman" w:cs="Times New Roman"/>
        </w:rPr>
        <w:t>B.No</w:t>
      </w:r>
      <w:proofErr w:type="spellEnd"/>
      <w:r w:rsidRPr="00827E94">
        <w:rPr>
          <w:rFonts w:ascii="Times New Roman" w:hAnsi="Times New Roman" w:cs="Times New Roman"/>
        </w:rPr>
        <w:t>; 201</w:t>
      </w:r>
      <w:r>
        <w:rPr>
          <w:rFonts w:ascii="Times New Roman" w:hAnsi="Times New Roman" w:cs="Times New Roman"/>
        </w:rPr>
        <w:t>3/1793, Hüseyin Sezen Başvurusu.</w:t>
      </w:r>
    </w:p>
  </w:footnote>
  <w:footnote w:id="56">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4/12/2013, </w:t>
      </w:r>
      <w:proofErr w:type="spellStart"/>
      <w:r w:rsidRPr="00827E94">
        <w:rPr>
          <w:rFonts w:ascii="Times New Roman" w:hAnsi="Times New Roman" w:cs="Times New Roman"/>
        </w:rPr>
        <w:t>B.No</w:t>
      </w:r>
      <w:proofErr w:type="spellEnd"/>
      <w:r w:rsidRPr="00827E94">
        <w:rPr>
          <w:rFonts w:ascii="Times New Roman" w:hAnsi="Times New Roman" w:cs="Times New Roman"/>
        </w:rPr>
        <w:t>; 2013/1213, Muhit</w:t>
      </w:r>
      <w:r>
        <w:rPr>
          <w:rFonts w:ascii="Times New Roman" w:hAnsi="Times New Roman" w:cs="Times New Roman"/>
        </w:rPr>
        <w:t>tin Kaya ve Diğerleri Başvurusu.</w:t>
      </w:r>
    </w:p>
  </w:footnote>
  <w:footnote w:id="57">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17/5/2018, </w:t>
      </w:r>
      <w:proofErr w:type="spellStart"/>
      <w:r w:rsidRPr="00827E94">
        <w:rPr>
          <w:rFonts w:ascii="Times New Roman" w:hAnsi="Times New Roman" w:cs="Times New Roman"/>
        </w:rPr>
        <w:t>B.No</w:t>
      </w:r>
      <w:proofErr w:type="spellEnd"/>
      <w:r w:rsidRPr="00827E94">
        <w:rPr>
          <w:rFonts w:ascii="Times New Roman" w:hAnsi="Times New Roman" w:cs="Times New Roman"/>
        </w:rPr>
        <w:t>; 2016/</w:t>
      </w:r>
      <w:r>
        <w:rPr>
          <w:rFonts w:ascii="Times New Roman" w:hAnsi="Times New Roman" w:cs="Times New Roman"/>
        </w:rPr>
        <w:t xml:space="preserve">13021, Hakan </w:t>
      </w:r>
      <w:proofErr w:type="spellStart"/>
      <w:r>
        <w:rPr>
          <w:rFonts w:ascii="Times New Roman" w:hAnsi="Times New Roman" w:cs="Times New Roman"/>
        </w:rPr>
        <w:t>Altıncan</w:t>
      </w:r>
      <w:proofErr w:type="spellEnd"/>
      <w:r>
        <w:rPr>
          <w:rFonts w:ascii="Times New Roman" w:hAnsi="Times New Roman" w:cs="Times New Roman"/>
        </w:rPr>
        <w:t xml:space="preserve"> Başvurusu.</w:t>
      </w:r>
    </w:p>
  </w:footnote>
  <w:footnote w:id="58">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26/9/2019, </w:t>
      </w:r>
      <w:proofErr w:type="spellStart"/>
      <w:r w:rsidRPr="00827E94">
        <w:rPr>
          <w:rFonts w:ascii="Times New Roman" w:hAnsi="Times New Roman" w:cs="Times New Roman"/>
        </w:rPr>
        <w:t>B.No</w:t>
      </w:r>
      <w:proofErr w:type="spellEnd"/>
      <w:r w:rsidRPr="00827E94">
        <w:rPr>
          <w:rFonts w:ascii="Times New Roman" w:hAnsi="Times New Roman" w:cs="Times New Roman"/>
        </w:rPr>
        <w:t>; 201</w:t>
      </w:r>
      <w:r>
        <w:rPr>
          <w:rFonts w:ascii="Times New Roman" w:hAnsi="Times New Roman" w:cs="Times New Roman"/>
        </w:rPr>
        <w:t xml:space="preserve">5/14955, Ömer </w:t>
      </w:r>
      <w:proofErr w:type="spellStart"/>
      <w:r>
        <w:rPr>
          <w:rFonts w:ascii="Times New Roman" w:hAnsi="Times New Roman" w:cs="Times New Roman"/>
        </w:rPr>
        <w:t>Gökenci</w:t>
      </w:r>
      <w:proofErr w:type="spellEnd"/>
      <w:r>
        <w:rPr>
          <w:rFonts w:ascii="Times New Roman" w:hAnsi="Times New Roman" w:cs="Times New Roman"/>
        </w:rPr>
        <w:t xml:space="preserve"> Başvurusu.</w:t>
      </w:r>
    </w:p>
  </w:footnote>
  <w:footnote w:id="59">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25/12/2018, </w:t>
      </w:r>
      <w:proofErr w:type="spellStart"/>
      <w:r w:rsidRPr="00827E94">
        <w:rPr>
          <w:rFonts w:ascii="Times New Roman" w:hAnsi="Times New Roman" w:cs="Times New Roman"/>
        </w:rPr>
        <w:t>B.No</w:t>
      </w:r>
      <w:proofErr w:type="spellEnd"/>
      <w:r w:rsidRPr="00827E94">
        <w:rPr>
          <w:rFonts w:ascii="Times New Roman" w:hAnsi="Times New Roman" w:cs="Times New Roman"/>
        </w:rPr>
        <w:t>; 2017</w:t>
      </w:r>
      <w:r>
        <w:rPr>
          <w:rFonts w:ascii="Times New Roman" w:hAnsi="Times New Roman" w:cs="Times New Roman"/>
        </w:rPr>
        <w:t>/29896, Yasemin Bodur Başvurusu.</w:t>
      </w:r>
    </w:p>
  </w:footnote>
  <w:footnote w:id="60">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17/5/2018, </w:t>
      </w:r>
      <w:proofErr w:type="spellStart"/>
      <w:r w:rsidRPr="00827E94">
        <w:rPr>
          <w:rFonts w:ascii="Times New Roman" w:hAnsi="Times New Roman" w:cs="Times New Roman"/>
        </w:rPr>
        <w:t>B.No</w:t>
      </w:r>
      <w:proofErr w:type="spellEnd"/>
      <w:r w:rsidRPr="00827E94">
        <w:rPr>
          <w:rFonts w:ascii="Times New Roman" w:hAnsi="Times New Roman" w:cs="Times New Roman"/>
        </w:rPr>
        <w:t>; 2016/</w:t>
      </w:r>
      <w:r>
        <w:rPr>
          <w:rFonts w:ascii="Times New Roman" w:hAnsi="Times New Roman" w:cs="Times New Roman"/>
        </w:rPr>
        <w:t xml:space="preserve">13021, Hakan </w:t>
      </w:r>
      <w:proofErr w:type="spellStart"/>
      <w:r>
        <w:rPr>
          <w:rFonts w:ascii="Times New Roman" w:hAnsi="Times New Roman" w:cs="Times New Roman"/>
        </w:rPr>
        <w:t>Altıncan</w:t>
      </w:r>
      <w:proofErr w:type="spellEnd"/>
      <w:r>
        <w:rPr>
          <w:rFonts w:ascii="Times New Roman" w:hAnsi="Times New Roman" w:cs="Times New Roman"/>
        </w:rPr>
        <w:t xml:space="preserve"> Başvurusu.</w:t>
      </w:r>
    </w:p>
  </w:footnote>
  <w:footnote w:id="61">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13/2/2020, </w:t>
      </w:r>
      <w:proofErr w:type="spellStart"/>
      <w:r w:rsidRPr="00827E94">
        <w:rPr>
          <w:rFonts w:ascii="Times New Roman" w:hAnsi="Times New Roman" w:cs="Times New Roman"/>
        </w:rPr>
        <w:t>B.No</w:t>
      </w:r>
      <w:proofErr w:type="spellEnd"/>
      <w:r w:rsidRPr="00827E94">
        <w:rPr>
          <w:rFonts w:ascii="Times New Roman" w:hAnsi="Times New Roman" w:cs="Times New Roman"/>
        </w:rPr>
        <w:t xml:space="preserve">; 2017/22650, Aziz Buluntu ve Fırat </w:t>
      </w:r>
      <w:proofErr w:type="spellStart"/>
      <w:r w:rsidRPr="00827E94">
        <w:rPr>
          <w:rFonts w:ascii="Times New Roman" w:hAnsi="Times New Roman" w:cs="Times New Roman"/>
        </w:rPr>
        <w:t>Savğa</w:t>
      </w:r>
      <w:proofErr w:type="spellEnd"/>
      <w:r w:rsidRPr="00827E94">
        <w:rPr>
          <w:rFonts w:ascii="Times New Roman" w:hAnsi="Times New Roman" w:cs="Times New Roman"/>
        </w:rPr>
        <w:t xml:space="preserve"> B</w:t>
      </w:r>
      <w:r>
        <w:rPr>
          <w:rFonts w:ascii="Times New Roman" w:hAnsi="Times New Roman" w:cs="Times New Roman"/>
        </w:rPr>
        <w:t>aşvurusu.</w:t>
      </w:r>
    </w:p>
    <w:p w:rsidR="003E5E95" w:rsidRDefault="003E5E95" w:rsidP="006F6DC9">
      <w:pPr>
        <w:pStyle w:val="DipnotMetni"/>
        <w:jc w:val="both"/>
      </w:pPr>
    </w:p>
  </w:footnote>
  <w:footnote w:id="62">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Anayasa Mahkemesi, Karar Tarihi 13/2/2020, </w:t>
      </w:r>
      <w:proofErr w:type="spellStart"/>
      <w:r w:rsidRPr="00827E94">
        <w:rPr>
          <w:rFonts w:ascii="Times New Roman" w:hAnsi="Times New Roman" w:cs="Times New Roman"/>
        </w:rPr>
        <w:t>B.No</w:t>
      </w:r>
      <w:proofErr w:type="spellEnd"/>
      <w:r w:rsidRPr="00827E94">
        <w:rPr>
          <w:rFonts w:ascii="Times New Roman" w:hAnsi="Times New Roman" w:cs="Times New Roman"/>
        </w:rPr>
        <w:t>; 2017/22650, Aziz B</w:t>
      </w:r>
      <w:r>
        <w:rPr>
          <w:rFonts w:ascii="Times New Roman" w:hAnsi="Times New Roman" w:cs="Times New Roman"/>
        </w:rPr>
        <w:t xml:space="preserve">uluntu ve Fırat </w:t>
      </w:r>
      <w:proofErr w:type="spellStart"/>
      <w:r>
        <w:rPr>
          <w:rFonts w:ascii="Times New Roman" w:hAnsi="Times New Roman" w:cs="Times New Roman"/>
        </w:rPr>
        <w:t>Savğa</w:t>
      </w:r>
      <w:proofErr w:type="spellEnd"/>
      <w:r>
        <w:rPr>
          <w:rFonts w:ascii="Times New Roman" w:hAnsi="Times New Roman" w:cs="Times New Roman"/>
        </w:rPr>
        <w:t xml:space="preserve"> Başvurusu.</w:t>
      </w:r>
    </w:p>
  </w:footnote>
  <w:footnote w:id="63">
    <w:p w:rsidR="003E5E95" w:rsidRPr="00827E94" w:rsidRDefault="003E5E95" w:rsidP="006F6DC9">
      <w:pPr>
        <w:pStyle w:val="DipnotMetni"/>
        <w:jc w:val="both"/>
        <w:rPr>
          <w:rFonts w:ascii="Times New Roman" w:hAnsi="Times New Roman" w:cs="Times New Roman"/>
        </w:rPr>
      </w:pPr>
      <w:r w:rsidRPr="00827E94">
        <w:rPr>
          <w:rStyle w:val="DipnotBavurusu"/>
          <w:rFonts w:ascii="Times New Roman" w:hAnsi="Times New Roman" w:cs="Times New Roman"/>
        </w:rPr>
        <w:footnoteRef/>
      </w:r>
      <w:r w:rsidRPr="00827E94">
        <w:rPr>
          <w:rFonts w:ascii="Times New Roman" w:hAnsi="Times New Roman" w:cs="Times New Roman"/>
        </w:rPr>
        <w:t xml:space="preserve"> </w:t>
      </w:r>
      <w:proofErr w:type="spellStart"/>
      <w:r w:rsidRPr="00827E94">
        <w:rPr>
          <w:rFonts w:ascii="Times New Roman" w:hAnsi="Times New Roman" w:cs="Times New Roman"/>
        </w:rPr>
        <w:t>Bknz</w:t>
      </w:r>
      <w:proofErr w:type="spellEnd"/>
      <w:r w:rsidRPr="00827E94">
        <w:rPr>
          <w:rFonts w:ascii="Times New Roman" w:hAnsi="Times New Roman" w:cs="Times New Roman"/>
        </w:rPr>
        <w:t xml:space="preserve">, </w:t>
      </w:r>
      <w:hyperlink r:id="rId3" w:history="1">
        <w:r w:rsidRPr="00827E94">
          <w:rPr>
            <w:rFonts w:ascii="Times New Roman" w:hAnsi="Times New Roman" w:cs="Times New Roman"/>
            <w:u w:val="single"/>
          </w:rPr>
          <w:t>https://www.anayasa.gov.tr/media/6617/bb_istatistik-2012-2020-ilk_ceyrek.pdf</w:t>
        </w:r>
      </w:hyperlink>
    </w:p>
  </w:footnote>
  <w:footnote w:id="64">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17/11/2014, </w:t>
      </w:r>
      <w:proofErr w:type="spellStart"/>
      <w:r w:rsidRPr="00EE3BCA">
        <w:rPr>
          <w:rFonts w:ascii="Times New Roman" w:hAnsi="Times New Roman" w:cs="Times New Roman"/>
        </w:rPr>
        <w:t>B.No</w:t>
      </w:r>
      <w:proofErr w:type="spellEnd"/>
      <w:r w:rsidRPr="00EE3BCA">
        <w:rPr>
          <w:rFonts w:ascii="Times New Roman" w:hAnsi="Times New Roman" w:cs="Times New Roman"/>
        </w:rPr>
        <w:t>; 2012/397, Mehmet Salih Ayyıldız Başv</w:t>
      </w:r>
      <w:r>
        <w:rPr>
          <w:rFonts w:ascii="Times New Roman" w:hAnsi="Times New Roman" w:cs="Times New Roman"/>
        </w:rPr>
        <w:t>urusu.</w:t>
      </w:r>
    </w:p>
  </w:footnote>
  <w:footnote w:id="65">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7/11/2013, </w:t>
      </w:r>
      <w:proofErr w:type="spellStart"/>
      <w:r w:rsidRPr="00EE3BCA">
        <w:rPr>
          <w:rFonts w:ascii="Times New Roman" w:hAnsi="Times New Roman" w:cs="Times New Roman"/>
        </w:rPr>
        <w:t>B.No</w:t>
      </w:r>
      <w:proofErr w:type="spellEnd"/>
      <w:r w:rsidRPr="00EE3BCA">
        <w:rPr>
          <w:rFonts w:ascii="Times New Roman" w:hAnsi="Times New Roman" w:cs="Times New Roman"/>
        </w:rPr>
        <w:t>; 2</w:t>
      </w:r>
      <w:r>
        <w:rPr>
          <w:rFonts w:ascii="Times New Roman" w:hAnsi="Times New Roman" w:cs="Times New Roman"/>
        </w:rPr>
        <w:t>013/772, Nesrin Kılıç Başvurusu.</w:t>
      </w:r>
    </w:p>
  </w:footnote>
  <w:footnote w:id="66">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2/7/2013, </w:t>
      </w:r>
      <w:proofErr w:type="spellStart"/>
      <w:r w:rsidRPr="00EE3BCA">
        <w:rPr>
          <w:rFonts w:ascii="Times New Roman" w:hAnsi="Times New Roman" w:cs="Times New Roman"/>
        </w:rPr>
        <w:t>B.No</w:t>
      </w:r>
      <w:proofErr w:type="spellEnd"/>
      <w:r w:rsidRPr="00EE3BCA">
        <w:rPr>
          <w:rFonts w:ascii="Times New Roman" w:hAnsi="Times New Roman" w:cs="Times New Roman"/>
        </w:rPr>
        <w:t>; 2012/13, Güh</w:t>
      </w:r>
      <w:r>
        <w:rPr>
          <w:rFonts w:ascii="Times New Roman" w:hAnsi="Times New Roman" w:cs="Times New Roman"/>
        </w:rPr>
        <w:t>er Ergün ve Diğerleri Başvurusu.</w:t>
      </w:r>
    </w:p>
  </w:footnote>
  <w:footnote w:id="67">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7/11/2013, </w:t>
      </w:r>
      <w:proofErr w:type="spellStart"/>
      <w:r w:rsidRPr="00EE3BCA">
        <w:rPr>
          <w:rFonts w:ascii="Times New Roman" w:hAnsi="Times New Roman" w:cs="Times New Roman"/>
        </w:rPr>
        <w:t>B.No</w:t>
      </w:r>
      <w:proofErr w:type="spellEnd"/>
      <w:r w:rsidRPr="00EE3BCA">
        <w:rPr>
          <w:rFonts w:ascii="Times New Roman" w:hAnsi="Times New Roman" w:cs="Times New Roman"/>
        </w:rPr>
        <w:t xml:space="preserve">; 2013/772, Nesrin </w:t>
      </w:r>
      <w:r>
        <w:rPr>
          <w:rFonts w:ascii="Times New Roman" w:hAnsi="Times New Roman" w:cs="Times New Roman"/>
        </w:rPr>
        <w:t>Kılıç Başvurusu.</w:t>
      </w:r>
    </w:p>
  </w:footnote>
  <w:footnote w:id="68">
    <w:p w:rsidR="003E5E95" w:rsidRDefault="003E5E95" w:rsidP="006F6DC9">
      <w:pPr>
        <w:pStyle w:val="DipnotMetni"/>
        <w:jc w:val="both"/>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29/06/2016, </w:t>
      </w:r>
      <w:proofErr w:type="spellStart"/>
      <w:r w:rsidRPr="00EE3BCA">
        <w:rPr>
          <w:rFonts w:ascii="Times New Roman" w:hAnsi="Times New Roman" w:cs="Times New Roman"/>
        </w:rPr>
        <w:t>B.No</w:t>
      </w:r>
      <w:proofErr w:type="spellEnd"/>
      <w:r w:rsidRPr="00EE3BCA">
        <w:rPr>
          <w:rFonts w:ascii="Times New Roman" w:hAnsi="Times New Roman" w:cs="Times New Roman"/>
        </w:rPr>
        <w:t>; 2</w:t>
      </w:r>
      <w:r>
        <w:rPr>
          <w:rFonts w:ascii="Times New Roman" w:hAnsi="Times New Roman" w:cs="Times New Roman"/>
        </w:rPr>
        <w:t>014/6235, İdris Timur Başvurusu.</w:t>
      </w:r>
    </w:p>
  </w:footnote>
  <w:footnote w:id="69">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19/4/2017, </w:t>
      </w:r>
      <w:proofErr w:type="spellStart"/>
      <w:r w:rsidRPr="00EE3BCA">
        <w:rPr>
          <w:rFonts w:ascii="Times New Roman" w:hAnsi="Times New Roman" w:cs="Times New Roman"/>
        </w:rPr>
        <w:t>B.No</w:t>
      </w:r>
      <w:proofErr w:type="spellEnd"/>
      <w:r w:rsidRPr="00EE3BCA">
        <w:rPr>
          <w:rFonts w:ascii="Times New Roman" w:hAnsi="Times New Roman" w:cs="Times New Roman"/>
        </w:rPr>
        <w:t>; 2014/3261,</w:t>
      </w:r>
      <w:r>
        <w:rPr>
          <w:rFonts w:ascii="Times New Roman" w:hAnsi="Times New Roman" w:cs="Times New Roman"/>
        </w:rPr>
        <w:t xml:space="preserve"> Ercüment </w:t>
      </w:r>
      <w:proofErr w:type="spellStart"/>
      <w:r>
        <w:rPr>
          <w:rFonts w:ascii="Times New Roman" w:hAnsi="Times New Roman" w:cs="Times New Roman"/>
        </w:rPr>
        <w:t>Nejad</w:t>
      </w:r>
      <w:proofErr w:type="spellEnd"/>
      <w:r>
        <w:rPr>
          <w:rFonts w:ascii="Times New Roman" w:hAnsi="Times New Roman" w:cs="Times New Roman"/>
        </w:rPr>
        <w:t xml:space="preserve"> Eldem Başvurusu.</w:t>
      </w:r>
    </w:p>
  </w:footnote>
  <w:footnote w:id="70">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14/9/2017, </w:t>
      </w:r>
      <w:proofErr w:type="spellStart"/>
      <w:r w:rsidRPr="00EE3BCA">
        <w:rPr>
          <w:rFonts w:ascii="Times New Roman" w:hAnsi="Times New Roman" w:cs="Times New Roman"/>
        </w:rPr>
        <w:t>B.No</w:t>
      </w:r>
      <w:proofErr w:type="spellEnd"/>
      <w:r w:rsidRPr="00EE3BCA">
        <w:rPr>
          <w:rFonts w:ascii="Times New Roman" w:hAnsi="Times New Roman" w:cs="Times New Roman"/>
        </w:rPr>
        <w:t>; 2014/11</w:t>
      </w:r>
      <w:r>
        <w:rPr>
          <w:rFonts w:ascii="Times New Roman" w:hAnsi="Times New Roman" w:cs="Times New Roman"/>
        </w:rPr>
        <w:t>229, Nimet Yılmaz Başvurusu.</w:t>
      </w:r>
    </w:p>
  </w:footnote>
  <w:footnote w:id="71">
    <w:p w:rsidR="003E5E95" w:rsidRPr="006D374D"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29/06/2016, </w:t>
      </w:r>
      <w:proofErr w:type="spellStart"/>
      <w:r w:rsidRPr="00EE3BCA">
        <w:rPr>
          <w:rFonts w:ascii="Times New Roman" w:hAnsi="Times New Roman" w:cs="Times New Roman"/>
        </w:rPr>
        <w:t>B.No</w:t>
      </w:r>
      <w:proofErr w:type="spellEnd"/>
      <w:r w:rsidRPr="00EE3BCA">
        <w:rPr>
          <w:rFonts w:ascii="Times New Roman" w:hAnsi="Times New Roman" w:cs="Times New Roman"/>
        </w:rPr>
        <w:t>; 2</w:t>
      </w:r>
      <w:r>
        <w:rPr>
          <w:rFonts w:ascii="Times New Roman" w:hAnsi="Times New Roman" w:cs="Times New Roman"/>
        </w:rPr>
        <w:t>014/6235, İdris Timur Başvurusu.</w:t>
      </w:r>
    </w:p>
  </w:footnote>
  <w:footnote w:id="72">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26/9/2019, </w:t>
      </w:r>
      <w:proofErr w:type="spellStart"/>
      <w:r w:rsidRPr="00EE3BCA">
        <w:rPr>
          <w:rFonts w:ascii="Times New Roman" w:hAnsi="Times New Roman" w:cs="Times New Roman"/>
        </w:rPr>
        <w:t>B.No</w:t>
      </w:r>
      <w:proofErr w:type="spellEnd"/>
      <w:r w:rsidRPr="00EE3BCA">
        <w:rPr>
          <w:rFonts w:ascii="Times New Roman" w:hAnsi="Times New Roman" w:cs="Times New Roman"/>
        </w:rPr>
        <w:t xml:space="preserve">; 2015/14955, Ömer </w:t>
      </w:r>
      <w:proofErr w:type="spellStart"/>
      <w:r w:rsidRPr="00EE3BCA">
        <w:rPr>
          <w:rFonts w:ascii="Times New Roman" w:hAnsi="Times New Roman" w:cs="Times New Roman"/>
        </w:rPr>
        <w:t>Gökenci</w:t>
      </w:r>
      <w:proofErr w:type="spellEnd"/>
      <w:r w:rsidRPr="00EE3BCA">
        <w:rPr>
          <w:rFonts w:ascii="Times New Roman" w:hAnsi="Times New Roman" w:cs="Times New Roman"/>
        </w:rPr>
        <w:t xml:space="preserve"> Başvurusu</w:t>
      </w:r>
      <w:r>
        <w:rPr>
          <w:rFonts w:ascii="Times New Roman" w:hAnsi="Times New Roman" w:cs="Times New Roman"/>
        </w:rPr>
        <w:t>.</w:t>
      </w:r>
    </w:p>
  </w:footnote>
  <w:footnote w:id="73">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10/12/2019, </w:t>
      </w:r>
      <w:proofErr w:type="spellStart"/>
      <w:r w:rsidRPr="00EE3BCA">
        <w:rPr>
          <w:rFonts w:ascii="Times New Roman" w:hAnsi="Times New Roman" w:cs="Times New Roman"/>
        </w:rPr>
        <w:t>B.No</w:t>
      </w:r>
      <w:proofErr w:type="spellEnd"/>
      <w:r w:rsidRPr="00EE3BCA">
        <w:rPr>
          <w:rFonts w:ascii="Times New Roman" w:hAnsi="Times New Roman" w:cs="Times New Roman"/>
        </w:rPr>
        <w:t xml:space="preserve">; 2018/33324, </w:t>
      </w:r>
      <w:proofErr w:type="gramStart"/>
      <w:r w:rsidRPr="00EE3BCA">
        <w:rPr>
          <w:rFonts w:ascii="Times New Roman" w:hAnsi="Times New Roman" w:cs="Times New Roman"/>
        </w:rPr>
        <w:t>Adem</w:t>
      </w:r>
      <w:proofErr w:type="gramEnd"/>
      <w:r w:rsidRPr="00EE3BCA">
        <w:rPr>
          <w:rFonts w:ascii="Times New Roman" w:hAnsi="Times New Roman" w:cs="Times New Roman"/>
        </w:rPr>
        <w:t xml:space="preserve"> </w:t>
      </w:r>
      <w:proofErr w:type="spellStart"/>
      <w:r w:rsidRPr="00EE3BCA">
        <w:rPr>
          <w:rFonts w:ascii="Times New Roman" w:hAnsi="Times New Roman" w:cs="Times New Roman"/>
        </w:rPr>
        <w:t>Direl</w:t>
      </w:r>
      <w:proofErr w:type="spellEnd"/>
      <w:r w:rsidRPr="00EE3BCA">
        <w:rPr>
          <w:rFonts w:ascii="Times New Roman" w:hAnsi="Times New Roman" w:cs="Times New Roman"/>
        </w:rPr>
        <w:t xml:space="preserve"> Başvurusu</w:t>
      </w:r>
      <w:r>
        <w:rPr>
          <w:rFonts w:ascii="Times New Roman" w:hAnsi="Times New Roman" w:cs="Times New Roman"/>
        </w:rPr>
        <w:t>.</w:t>
      </w:r>
    </w:p>
  </w:footnote>
  <w:footnote w:id="74">
    <w:p w:rsidR="003E5E95" w:rsidRPr="00EE3BCA" w:rsidRDefault="003E5E95" w:rsidP="006F6DC9">
      <w:pPr>
        <w:pStyle w:val="AralkYok"/>
        <w:jc w:val="both"/>
        <w:rPr>
          <w:rFonts w:ascii="Times New Roman" w:hAnsi="Times New Roman" w:cs="Times New Roman"/>
          <w:sz w:val="20"/>
          <w:szCs w:val="20"/>
        </w:rPr>
      </w:pPr>
      <w:r w:rsidRPr="00EE3BCA">
        <w:rPr>
          <w:rStyle w:val="DipnotBavurusu"/>
          <w:rFonts w:ascii="Times New Roman" w:hAnsi="Times New Roman" w:cs="Times New Roman"/>
          <w:sz w:val="20"/>
          <w:szCs w:val="20"/>
        </w:rPr>
        <w:footnoteRef/>
      </w:r>
      <w:r w:rsidRPr="00EE3BCA">
        <w:rPr>
          <w:rFonts w:ascii="Times New Roman" w:hAnsi="Times New Roman" w:cs="Times New Roman"/>
          <w:sz w:val="20"/>
          <w:szCs w:val="20"/>
        </w:rPr>
        <w:t xml:space="preserve"> Anayasa Mahkemesi, Karar Tarihi 10/12/2019, </w:t>
      </w:r>
      <w:proofErr w:type="spellStart"/>
      <w:r w:rsidRPr="00EE3BCA">
        <w:rPr>
          <w:rFonts w:ascii="Times New Roman" w:hAnsi="Times New Roman" w:cs="Times New Roman"/>
          <w:sz w:val="20"/>
          <w:szCs w:val="20"/>
        </w:rPr>
        <w:t>B.No</w:t>
      </w:r>
      <w:proofErr w:type="spellEnd"/>
      <w:r w:rsidRPr="00EE3BCA">
        <w:rPr>
          <w:rFonts w:ascii="Times New Roman" w:hAnsi="Times New Roman" w:cs="Times New Roman"/>
          <w:sz w:val="20"/>
          <w:szCs w:val="20"/>
        </w:rPr>
        <w:t>; 2018/</w:t>
      </w:r>
      <w:r>
        <w:rPr>
          <w:rFonts w:ascii="Times New Roman" w:hAnsi="Times New Roman" w:cs="Times New Roman"/>
          <w:sz w:val="20"/>
          <w:szCs w:val="20"/>
        </w:rPr>
        <w:t xml:space="preserve">27900, Fatih </w:t>
      </w:r>
      <w:proofErr w:type="spellStart"/>
      <w:r>
        <w:rPr>
          <w:rFonts w:ascii="Times New Roman" w:hAnsi="Times New Roman" w:cs="Times New Roman"/>
          <w:sz w:val="20"/>
          <w:szCs w:val="20"/>
        </w:rPr>
        <w:t>Durlanık</w:t>
      </w:r>
      <w:proofErr w:type="spellEnd"/>
      <w:r>
        <w:rPr>
          <w:rFonts w:ascii="Times New Roman" w:hAnsi="Times New Roman" w:cs="Times New Roman"/>
          <w:sz w:val="20"/>
          <w:szCs w:val="20"/>
        </w:rPr>
        <w:t xml:space="preserve"> Başvurusu.</w:t>
      </w:r>
    </w:p>
  </w:footnote>
  <w:footnote w:id="75">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w:t>
      </w:r>
      <w:proofErr w:type="spellStart"/>
      <w:r w:rsidRPr="00EE3BCA">
        <w:rPr>
          <w:rFonts w:ascii="Times New Roman" w:hAnsi="Times New Roman" w:cs="Times New Roman"/>
        </w:rPr>
        <w:t>Bknz</w:t>
      </w:r>
      <w:proofErr w:type="spellEnd"/>
      <w:r w:rsidRPr="00EE3BCA">
        <w:rPr>
          <w:rFonts w:ascii="Times New Roman" w:hAnsi="Times New Roman" w:cs="Times New Roman"/>
        </w:rPr>
        <w:t xml:space="preserve">, </w:t>
      </w:r>
      <w:hyperlink r:id="rId4" w:history="1">
        <w:r w:rsidRPr="00EE3BCA">
          <w:rPr>
            <w:rFonts w:ascii="Times New Roman" w:hAnsi="Times New Roman" w:cs="Times New Roman"/>
            <w:u w:val="single"/>
          </w:rPr>
          <w:t>https://www.anayasa.gov.tr/media/6617/bb_istatistik-2012-2020-ilk_ceyrek.pdf</w:t>
        </w:r>
      </w:hyperlink>
    </w:p>
  </w:footnote>
  <w:footnote w:id="76">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w:t>
      </w:r>
      <w:proofErr w:type="spellStart"/>
      <w:r w:rsidRPr="00EE3BCA">
        <w:rPr>
          <w:rFonts w:ascii="Times New Roman" w:hAnsi="Times New Roman" w:cs="Times New Roman"/>
        </w:rPr>
        <w:t>Bknz</w:t>
      </w:r>
      <w:proofErr w:type="spellEnd"/>
      <w:r w:rsidRPr="00EE3BCA">
        <w:rPr>
          <w:rFonts w:ascii="Times New Roman" w:hAnsi="Times New Roman" w:cs="Times New Roman"/>
        </w:rPr>
        <w:t xml:space="preserve">, </w:t>
      </w:r>
      <w:hyperlink r:id="rId5" w:history="1">
        <w:r w:rsidRPr="00EE3BCA">
          <w:rPr>
            <w:rFonts w:ascii="Times New Roman" w:hAnsi="Times New Roman" w:cs="Times New Roman"/>
            <w:u w:val="single"/>
          </w:rPr>
          <w:t>https://www.dogrulukpayi.com/bulten/grev-yasaklari-suruyor</w:t>
        </w:r>
      </w:hyperlink>
    </w:p>
  </w:footnote>
  <w:footnote w:id="77">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2/7/2015, </w:t>
      </w:r>
      <w:proofErr w:type="spellStart"/>
      <w:r w:rsidRPr="00EE3BCA">
        <w:rPr>
          <w:rFonts w:ascii="Times New Roman" w:hAnsi="Times New Roman" w:cs="Times New Roman"/>
        </w:rPr>
        <w:t>B.No</w:t>
      </w:r>
      <w:proofErr w:type="spellEnd"/>
      <w:r w:rsidRPr="00EE3BCA">
        <w:rPr>
          <w:rFonts w:ascii="Times New Roman" w:hAnsi="Times New Roman" w:cs="Times New Roman"/>
        </w:rPr>
        <w:t>; 2014/12166, Kristal İş Sendikası Başvurusu ile</w:t>
      </w:r>
    </w:p>
    <w:p w:rsidR="003E5E95" w:rsidRPr="00EE3BCA" w:rsidRDefault="003E5E95" w:rsidP="006F6DC9">
      <w:pPr>
        <w:pStyle w:val="DipnotMetni"/>
        <w:jc w:val="both"/>
        <w:rPr>
          <w:rFonts w:ascii="Times New Roman" w:hAnsi="Times New Roman" w:cs="Times New Roman"/>
        </w:rPr>
      </w:pPr>
      <w:r w:rsidRPr="00EE3BCA">
        <w:rPr>
          <w:rFonts w:ascii="Times New Roman" w:hAnsi="Times New Roman" w:cs="Times New Roman"/>
        </w:rPr>
        <w:t xml:space="preserve">    Anayasa Mahkemesi, Karar Tarihi 9/5/2018, </w:t>
      </w:r>
      <w:proofErr w:type="spellStart"/>
      <w:r w:rsidRPr="00EE3BCA">
        <w:rPr>
          <w:rFonts w:ascii="Times New Roman" w:hAnsi="Times New Roman" w:cs="Times New Roman"/>
        </w:rPr>
        <w:t>B.No</w:t>
      </w:r>
      <w:proofErr w:type="spellEnd"/>
      <w:r w:rsidRPr="00EE3BCA">
        <w:rPr>
          <w:rFonts w:ascii="Times New Roman" w:hAnsi="Times New Roman" w:cs="Times New Roman"/>
        </w:rPr>
        <w:t>; 2015/14862, Birleşik Met</w:t>
      </w:r>
      <w:r>
        <w:rPr>
          <w:rFonts w:ascii="Times New Roman" w:hAnsi="Times New Roman" w:cs="Times New Roman"/>
        </w:rPr>
        <w:t>al İşçileri Sendikası Başvurusu.</w:t>
      </w:r>
    </w:p>
  </w:footnote>
  <w:footnote w:id="78">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w:t>
      </w:r>
      <w:proofErr w:type="spellStart"/>
      <w:r w:rsidRPr="00EE3BCA">
        <w:rPr>
          <w:rFonts w:ascii="Times New Roman" w:hAnsi="Times New Roman" w:cs="Times New Roman"/>
        </w:rPr>
        <w:t>Bknz</w:t>
      </w:r>
      <w:proofErr w:type="spellEnd"/>
      <w:r w:rsidRPr="00EE3BCA">
        <w:rPr>
          <w:rFonts w:ascii="Times New Roman" w:hAnsi="Times New Roman" w:cs="Times New Roman"/>
        </w:rPr>
        <w:t xml:space="preserve">, </w:t>
      </w:r>
      <w:hyperlink r:id="rId6" w:history="1">
        <w:r w:rsidRPr="00EE3BCA">
          <w:rPr>
            <w:rFonts w:ascii="Times New Roman" w:hAnsi="Times New Roman" w:cs="Times New Roman"/>
            <w:u w:val="single"/>
          </w:rPr>
          <w:t>https://www.dogrulukpayi.com/bulten/grev-yasaklari-suruyor</w:t>
        </w:r>
      </w:hyperlink>
    </w:p>
  </w:footnote>
  <w:footnote w:id="79">
    <w:p w:rsidR="003E5E95" w:rsidRPr="00EE3BCA" w:rsidRDefault="003E5E95" w:rsidP="006F6DC9">
      <w:pPr>
        <w:pStyle w:val="DipnotMetni"/>
        <w:jc w:val="both"/>
        <w:rPr>
          <w:rFonts w:ascii="Times New Roman" w:hAnsi="Times New Roman" w:cs="Times New Roman"/>
        </w:rPr>
      </w:pPr>
      <w:r w:rsidRPr="00EE3BCA">
        <w:rPr>
          <w:rStyle w:val="DipnotBavurusu"/>
          <w:rFonts w:ascii="Times New Roman" w:hAnsi="Times New Roman" w:cs="Times New Roman"/>
        </w:rPr>
        <w:footnoteRef/>
      </w:r>
      <w:r w:rsidRPr="00EE3BCA">
        <w:rPr>
          <w:rFonts w:ascii="Times New Roman" w:hAnsi="Times New Roman" w:cs="Times New Roman"/>
        </w:rPr>
        <w:t xml:space="preserve"> Anayasa Mahkemesi, Karar Tarihi 5/10/2017, </w:t>
      </w:r>
      <w:proofErr w:type="spellStart"/>
      <w:r w:rsidRPr="00EE3BCA">
        <w:rPr>
          <w:rFonts w:ascii="Times New Roman" w:hAnsi="Times New Roman" w:cs="Times New Roman"/>
        </w:rPr>
        <w:t>B.No</w:t>
      </w:r>
      <w:proofErr w:type="spellEnd"/>
      <w:r w:rsidRPr="00EE3BCA">
        <w:rPr>
          <w:rFonts w:ascii="Times New Roman" w:hAnsi="Times New Roman" w:cs="Times New Roman"/>
        </w:rPr>
        <w:t>; 2014/15627, Anıl Pınar ve Ömer Bilge Başvurusu</w:t>
      </w:r>
      <w:r>
        <w:rPr>
          <w:rFonts w:ascii="Times New Roman" w:hAnsi="Times New Roman" w:cs="Times New Roman"/>
        </w:rPr>
        <w:t>.</w:t>
      </w:r>
    </w:p>
  </w:footnote>
  <w:footnote w:id="80">
    <w:p w:rsidR="003E5E95" w:rsidRPr="00AD097A" w:rsidRDefault="003E5E95" w:rsidP="006F6DC9">
      <w:pPr>
        <w:pStyle w:val="DipnotMetni"/>
        <w:jc w:val="both"/>
        <w:rPr>
          <w:rFonts w:ascii="Times New Roman" w:hAnsi="Times New Roman" w:cs="Times New Roman"/>
        </w:rPr>
      </w:pPr>
      <w:r w:rsidRPr="00AD097A">
        <w:rPr>
          <w:rStyle w:val="DipnotBavurusu"/>
          <w:rFonts w:ascii="Times New Roman" w:hAnsi="Times New Roman" w:cs="Times New Roman"/>
        </w:rPr>
        <w:footnoteRef/>
      </w:r>
      <w:r w:rsidRPr="00AD097A">
        <w:rPr>
          <w:rFonts w:ascii="Times New Roman" w:hAnsi="Times New Roman" w:cs="Times New Roman"/>
        </w:rPr>
        <w:t xml:space="preserve"> Anayasa Mahkemesi, Karar Tarihi 5/10/2017, </w:t>
      </w:r>
      <w:proofErr w:type="spellStart"/>
      <w:r w:rsidRPr="00AD097A">
        <w:rPr>
          <w:rFonts w:ascii="Times New Roman" w:hAnsi="Times New Roman" w:cs="Times New Roman"/>
        </w:rPr>
        <w:t>B.No</w:t>
      </w:r>
      <w:proofErr w:type="spellEnd"/>
      <w:r w:rsidRPr="00AD097A">
        <w:rPr>
          <w:rFonts w:ascii="Times New Roman" w:hAnsi="Times New Roman" w:cs="Times New Roman"/>
        </w:rPr>
        <w:t>; 2014/15627, Anıl Pınar ve Ömer Bilge Başvurusu</w:t>
      </w:r>
      <w:r>
        <w:rPr>
          <w:rFonts w:ascii="Times New Roman" w:hAnsi="Times New Roman" w:cs="Times New Roman"/>
        </w:rPr>
        <w:t>.</w:t>
      </w:r>
    </w:p>
  </w:footnote>
  <w:footnote w:id="81">
    <w:p w:rsidR="003E5E95" w:rsidRPr="00AD097A" w:rsidRDefault="003E5E95" w:rsidP="006F6DC9">
      <w:pPr>
        <w:pStyle w:val="DipnotMetni"/>
        <w:jc w:val="both"/>
        <w:rPr>
          <w:rFonts w:ascii="Times New Roman" w:hAnsi="Times New Roman" w:cs="Times New Roman"/>
        </w:rPr>
      </w:pPr>
      <w:r w:rsidRPr="00AD097A">
        <w:rPr>
          <w:rStyle w:val="DipnotBavurusu"/>
          <w:rFonts w:ascii="Times New Roman" w:hAnsi="Times New Roman" w:cs="Times New Roman"/>
        </w:rPr>
        <w:footnoteRef/>
      </w:r>
      <w:r w:rsidRPr="00AD097A">
        <w:rPr>
          <w:rFonts w:ascii="Times New Roman" w:hAnsi="Times New Roman" w:cs="Times New Roman"/>
        </w:rPr>
        <w:t xml:space="preserve"> Anayasa Mahkemesi, Karar Tarihi 1/2/2017, </w:t>
      </w:r>
      <w:proofErr w:type="spellStart"/>
      <w:r w:rsidRPr="00AD097A">
        <w:rPr>
          <w:rFonts w:ascii="Times New Roman" w:hAnsi="Times New Roman" w:cs="Times New Roman"/>
        </w:rPr>
        <w:t>B.N</w:t>
      </w:r>
      <w:r>
        <w:rPr>
          <w:rFonts w:ascii="Times New Roman" w:hAnsi="Times New Roman" w:cs="Times New Roman"/>
        </w:rPr>
        <w:t>o</w:t>
      </w:r>
      <w:proofErr w:type="spellEnd"/>
      <w:r>
        <w:rPr>
          <w:rFonts w:ascii="Times New Roman" w:hAnsi="Times New Roman" w:cs="Times New Roman"/>
        </w:rPr>
        <w:t>; 2014/19081, T.A.A. Başvurusu.</w:t>
      </w:r>
    </w:p>
    <w:p w:rsidR="003E5E95" w:rsidRDefault="003E5E95" w:rsidP="006F6DC9">
      <w:pPr>
        <w:pStyle w:val="DipnotMetni"/>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A1"/>
    <w:multiLevelType w:val="hybridMultilevel"/>
    <w:tmpl w:val="1FAA07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3E6BAC"/>
    <w:multiLevelType w:val="hybridMultilevel"/>
    <w:tmpl w:val="445CE5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6C4C51"/>
    <w:multiLevelType w:val="hybridMultilevel"/>
    <w:tmpl w:val="48C8AE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3F4C47"/>
    <w:multiLevelType w:val="hybridMultilevel"/>
    <w:tmpl w:val="FCB67C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AC68C4"/>
    <w:multiLevelType w:val="hybridMultilevel"/>
    <w:tmpl w:val="928A494A"/>
    <w:lvl w:ilvl="0" w:tplc="9254168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311793E"/>
    <w:multiLevelType w:val="hybridMultilevel"/>
    <w:tmpl w:val="3FF07002"/>
    <w:lvl w:ilvl="0" w:tplc="ABF41DA8">
      <w:start w:val="1"/>
      <w:numFmt w:val="decimal"/>
      <w:lvlText w:val="%1-"/>
      <w:lvlJc w:val="left"/>
      <w:pPr>
        <w:ind w:left="1956" w:hanging="124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1D20174"/>
    <w:multiLevelType w:val="hybridMultilevel"/>
    <w:tmpl w:val="D0888FF6"/>
    <w:lvl w:ilvl="0" w:tplc="B5CE42E6">
      <w:start w:val="1"/>
      <w:numFmt w:val="lowerLetter"/>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99276B"/>
    <w:multiLevelType w:val="hybridMultilevel"/>
    <w:tmpl w:val="52227570"/>
    <w:lvl w:ilvl="0" w:tplc="D6FC32C8">
      <w:start w:val="1"/>
      <w:numFmt w:val="lowerLetter"/>
      <w:lvlText w:val="%1)"/>
      <w:lvlJc w:val="left"/>
      <w:pPr>
        <w:ind w:left="1069" w:hanging="360"/>
      </w:pPr>
      <w:rPr>
        <w:rFonts w:hint="default"/>
        <w:b/>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4A502FE0"/>
    <w:multiLevelType w:val="hybridMultilevel"/>
    <w:tmpl w:val="4BF4536A"/>
    <w:lvl w:ilvl="0" w:tplc="84680DA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B8B5745"/>
    <w:multiLevelType w:val="hybridMultilevel"/>
    <w:tmpl w:val="30FA5B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392FEF"/>
    <w:multiLevelType w:val="hybridMultilevel"/>
    <w:tmpl w:val="AB5EE462"/>
    <w:lvl w:ilvl="0" w:tplc="AF34065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4FCC1D45"/>
    <w:multiLevelType w:val="hybridMultilevel"/>
    <w:tmpl w:val="591E2E82"/>
    <w:lvl w:ilvl="0" w:tplc="7B700EA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5553158A"/>
    <w:multiLevelType w:val="hybridMultilevel"/>
    <w:tmpl w:val="1E66715A"/>
    <w:lvl w:ilvl="0" w:tplc="4350CB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3F508D"/>
    <w:multiLevelType w:val="hybridMultilevel"/>
    <w:tmpl w:val="3B58ED42"/>
    <w:lvl w:ilvl="0" w:tplc="998AAABA">
      <w:start w:val="1"/>
      <w:numFmt w:val="upperLetter"/>
      <w:lvlText w:val="%1)"/>
      <w:lvlJc w:val="left"/>
      <w:pPr>
        <w:ind w:left="1068" w:hanging="360"/>
      </w:pPr>
      <w:rPr>
        <w:rFonts w:hint="default"/>
        <w:b/>
        <w:u w:val="singl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75673D9B"/>
    <w:multiLevelType w:val="hybridMultilevel"/>
    <w:tmpl w:val="487A0884"/>
    <w:lvl w:ilvl="0" w:tplc="3618C320">
      <w:start w:val="1"/>
      <w:numFmt w:val="lowerLetter"/>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F906CE"/>
    <w:multiLevelType w:val="hybridMultilevel"/>
    <w:tmpl w:val="EE90AC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5"/>
  </w:num>
  <w:num w:numId="6">
    <w:abstractNumId w:val="13"/>
  </w:num>
  <w:num w:numId="7">
    <w:abstractNumId w:val="7"/>
  </w:num>
  <w:num w:numId="8">
    <w:abstractNumId w:val="10"/>
  </w:num>
  <w:num w:numId="9">
    <w:abstractNumId w:val="1"/>
  </w:num>
  <w:num w:numId="10">
    <w:abstractNumId w:val="12"/>
  </w:num>
  <w:num w:numId="11">
    <w:abstractNumId w:val="9"/>
  </w:num>
  <w:num w:numId="12">
    <w:abstractNumId w:val="6"/>
  </w:num>
  <w:num w:numId="13">
    <w:abstractNumId w:val="14"/>
  </w:num>
  <w:num w:numId="14">
    <w:abstractNumId w:val="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9B"/>
    <w:rsid w:val="0001051B"/>
    <w:rsid w:val="00023F7E"/>
    <w:rsid w:val="0002562F"/>
    <w:rsid w:val="000337E3"/>
    <w:rsid w:val="00033AA9"/>
    <w:rsid w:val="00035742"/>
    <w:rsid w:val="00043B87"/>
    <w:rsid w:val="00044B01"/>
    <w:rsid w:val="0006536A"/>
    <w:rsid w:val="00065B62"/>
    <w:rsid w:val="0007226C"/>
    <w:rsid w:val="000739BD"/>
    <w:rsid w:val="0009113F"/>
    <w:rsid w:val="000B16F5"/>
    <w:rsid w:val="000B4DF4"/>
    <w:rsid w:val="000C4FE8"/>
    <w:rsid w:val="000D5370"/>
    <w:rsid w:val="000E1E80"/>
    <w:rsid w:val="000E4B8E"/>
    <w:rsid w:val="000F6D3A"/>
    <w:rsid w:val="0010024C"/>
    <w:rsid w:val="00103E21"/>
    <w:rsid w:val="0010548D"/>
    <w:rsid w:val="00112CA6"/>
    <w:rsid w:val="00172273"/>
    <w:rsid w:val="001874F7"/>
    <w:rsid w:val="001905CC"/>
    <w:rsid w:val="00193F9B"/>
    <w:rsid w:val="00196E48"/>
    <w:rsid w:val="001A604C"/>
    <w:rsid w:val="001C231E"/>
    <w:rsid w:val="001D518D"/>
    <w:rsid w:val="001E45E6"/>
    <w:rsid w:val="001E50A2"/>
    <w:rsid w:val="001E5955"/>
    <w:rsid w:val="001F1D38"/>
    <w:rsid w:val="001F3F3A"/>
    <w:rsid w:val="001F6876"/>
    <w:rsid w:val="002016E2"/>
    <w:rsid w:val="002128F0"/>
    <w:rsid w:val="002167DD"/>
    <w:rsid w:val="00220EE3"/>
    <w:rsid w:val="002237D2"/>
    <w:rsid w:val="00225E3F"/>
    <w:rsid w:val="00242A47"/>
    <w:rsid w:val="00247B6D"/>
    <w:rsid w:val="0025162C"/>
    <w:rsid w:val="00262418"/>
    <w:rsid w:val="00264C29"/>
    <w:rsid w:val="002778CB"/>
    <w:rsid w:val="00277ED8"/>
    <w:rsid w:val="00280947"/>
    <w:rsid w:val="00294772"/>
    <w:rsid w:val="002B2D55"/>
    <w:rsid w:val="002D7D0E"/>
    <w:rsid w:val="002E25E4"/>
    <w:rsid w:val="002E27AC"/>
    <w:rsid w:val="002E3EEE"/>
    <w:rsid w:val="002E48B0"/>
    <w:rsid w:val="002F1CE4"/>
    <w:rsid w:val="002F467A"/>
    <w:rsid w:val="00304783"/>
    <w:rsid w:val="00313202"/>
    <w:rsid w:val="00314A63"/>
    <w:rsid w:val="00315DB7"/>
    <w:rsid w:val="003178A5"/>
    <w:rsid w:val="00321F6D"/>
    <w:rsid w:val="00345B24"/>
    <w:rsid w:val="00351D6C"/>
    <w:rsid w:val="00352C70"/>
    <w:rsid w:val="0036238D"/>
    <w:rsid w:val="00364667"/>
    <w:rsid w:val="00370C9F"/>
    <w:rsid w:val="00372DA8"/>
    <w:rsid w:val="00384EA6"/>
    <w:rsid w:val="00391C87"/>
    <w:rsid w:val="003A3D3C"/>
    <w:rsid w:val="003A71E9"/>
    <w:rsid w:val="003A7E75"/>
    <w:rsid w:val="003C342B"/>
    <w:rsid w:val="003C5AC3"/>
    <w:rsid w:val="003D3D88"/>
    <w:rsid w:val="003D65FD"/>
    <w:rsid w:val="003E304B"/>
    <w:rsid w:val="003E5E95"/>
    <w:rsid w:val="00421B2C"/>
    <w:rsid w:val="0042259A"/>
    <w:rsid w:val="00424369"/>
    <w:rsid w:val="00424E8D"/>
    <w:rsid w:val="004437D8"/>
    <w:rsid w:val="0045057A"/>
    <w:rsid w:val="004524B2"/>
    <w:rsid w:val="004619FC"/>
    <w:rsid w:val="004715C4"/>
    <w:rsid w:val="00480AFB"/>
    <w:rsid w:val="00481F4C"/>
    <w:rsid w:val="00485B16"/>
    <w:rsid w:val="00490F92"/>
    <w:rsid w:val="00491842"/>
    <w:rsid w:val="00497856"/>
    <w:rsid w:val="004A6A03"/>
    <w:rsid w:val="004B4DE0"/>
    <w:rsid w:val="004C0CC3"/>
    <w:rsid w:val="004C344E"/>
    <w:rsid w:val="004D1374"/>
    <w:rsid w:val="004D4B0F"/>
    <w:rsid w:val="004F1C97"/>
    <w:rsid w:val="004F6368"/>
    <w:rsid w:val="005023D9"/>
    <w:rsid w:val="00504065"/>
    <w:rsid w:val="00534134"/>
    <w:rsid w:val="005411FC"/>
    <w:rsid w:val="00544C39"/>
    <w:rsid w:val="005509C9"/>
    <w:rsid w:val="005625D5"/>
    <w:rsid w:val="00564A15"/>
    <w:rsid w:val="00565E4D"/>
    <w:rsid w:val="005722DD"/>
    <w:rsid w:val="0058585E"/>
    <w:rsid w:val="00586677"/>
    <w:rsid w:val="00595AEB"/>
    <w:rsid w:val="005A3257"/>
    <w:rsid w:val="005B380C"/>
    <w:rsid w:val="005B50BC"/>
    <w:rsid w:val="005C688A"/>
    <w:rsid w:val="005D1335"/>
    <w:rsid w:val="005E6900"/>
    <w:rsid w:val="005F7F67"/>
    <w:rsid w:val="006108F3"/>
    <w:rsid w:val="006150BC"/>
    <w:rsid w:val="00616F8E"/>
    <w:rsid w:val="00620B69"/>
    <w:rsid w:val="00621632"/>
    <w:rsid w:val="00623B69"/>
    <w:rsid w:val="00631D8E"/>
    <w:rsid w:val="00632BEA"/>
    <w:rsid w:val="006A1C46"/>
    <w:rsid w:val="006B0EF4"/>
    <w:rsid w:val="006C01E7"/>
    <w:rsid w:val="006C200C"/>
    <w:rsid w:val="006D374D"/>
    <w:rsid w:val="006D799C"/>
    <w:rsid w:val="006E40F2"/>
    <w:rsid w:val="006E542B"/>
    <w:rsid w:val="006F5B71"/>
    <w:rsid w:val="006F6DC9"/>
    <w:rsid w:val="00710FCB"/>
    <w:rsid w:val="0071459A"/>
    <w:rsid w:val="007164C2"/>
    <w:rsid w:val="007256A2"/>
    <w:rsid w:val="0073187D"/>
    <w:rsid w:val="007402A0"/>
    <w:rsid w:val="00764AEF"/>
    <w:rsid w:val="0076771E"/>
    <w:rsid w:val="007849BF"/>
    <w:rsid w:val="007958BA"/>
    <w:rsid w:val="007A18B9"/>
    <w:rsid w:val="007B152E"/>
    <w:rsid w:val="007C50D9"/>
    <w:rsid w:val="007F2FF9"/>
    <w:rsid w:val="0080129A"/>
    <w:rsid w:val="00820730"/>
    <w:rsid w:val="00822BAC"/>
    <w:rsid w:val="00827E94"/>
    <w:rsid w:val="00845025"/>
    <w:rsid w:val="00862E18"/>
    <w:rsid w:val="00870AAF"/>
    <w:rsid w:val="008874A1"/>
    <w:rsid w:val="00895822"/>
    <w:rsid w:val="008A63BC"/>
    <w:rsid w:val="008C3A2B"/>
    <w:rsid w:val="008C4E16"/>
    <w:rsid w:val="008D6DCB"/>
    <w:rsid w:val="008E0AA0"/>
    <w:rsid w:val="009013CA"/>
    <w:rsid w:val="00907AA6"/>
    <w:rsid w:val="00924F61"/>
    <w:rsid w:val="00931413"/>
    <w:rsid w:val="00937AF3"/>
    <w:rsid w:val="00947C47"/>
    <w:rsid w:val="00956E8D"/>
    <w:rsid w:val="00966E93"/>
    <w:rsid w:val="00977AF7"/>
    <w:rsid w:val="009826A4"/>
    <w:rsid w:val="00985A85"/>
    <w:rsid w:val="009921B2"/>
    <w:rsid w:val="00992210"/>
    <w:rsid w:val="009958DB"/>
    <w:rsid w:val="009B2209"/>
    <w:rsid w:val="009B5E40"/>
    <w:rsid w:val="009C451B"/>
    <w:rsid w:val="009D097A"/>
    <w:rsid w:val="009D3F57"/>
    <w:rsid w:val="009E0A4C"/>
    <w:rsid w:val="00A21071"/>
    <w:rsid w:val="00A23183"/>
    <w:rsid w:val="00A326D0"/>
    <w:rsid w:val="00A427A6"/>
    <w:rsid w:val="00A4454D"/>
    <w:rsid w:val="00A529FF"/>
    <w:rsid w:val="00A5565C"/>
    <w:rsid w:val="00A63880"/>
    <w:rsid w:val="00A65308"/>
    <w:rsid w:val="00A83535"/>
    <w:rsid w:val="00A9125F"/>
    <w:rsid w:val="00A9476D"/>
    <w:rsid w:val="00AA27EC"/>
    <w:rsid w:val="00AA5AE3"/>
    <w:rsid w:val="00AB1EA7"/>
    <w:rsid w:val="00AD097A"/>
    <w:rsid w:val="00AE25F4"/>
    <w:rsid w:val="00AF759C"/>
    <w:rsid w:val="00B03266"/>
    <w:rsid w:val="00B2372B"/>
    <w:rsid w:val="00B249B5"/>
    <w:rsid w:val="00B30721"/>
    <w:rsid w:val="00B36EE3"/>
    <w:rsid w:val="00B5200C"/>
    <w:rsid w:val="00B579AF"/>
    <w:rsid w:val="00B70B90"/>
    <w:rsid w:val="00B711E9"/>
    <w:rsid w:val="00BA559D"/>
    <w:rsid w:val="00BA6B07"/>
    <w:rsid w:val="00BB24CD"/>
    <w:rsid w:val="00BB708D"/>
    <w:rsid w:val="00BC0D7F"/>
    <w:rsid w:val="00BD11BE"/>
    <w:rsid w:val="00BD4AB8"/>
    <w:rsid w:val="00BD5FFF"/>
    <w:rsid w:val="00BE7C2E"/>
    <w:rsid w:val="00BF4B40"/>
    <w:rsid w:val="00C03574"/>
    <w:rsid w:val="00C116A0"/>
    <w:rsid w:val="00C16E4D"/>
    <w:rsid w:val="00C27603"/>
    <w:rsid w:val="00C30D35"/>
    <w:rsid w:val="00C30D73"/>
    <w:rsid w:val="00C32AE0"/>
    <w:rsid w:val="00C363DC"/>
    <w:rsid w:val="00C4592D"/>
    <w:rsid w:val="00C62A7B"/>
    <w:rsid w:val="00C634C5"/>
    <w:rsid w:val="00C765BF"/>
    <w:rsid w:val="00C8082A"/>
    <w:rsid w:val="00C83058"/>
    <w:rsid w:val="00CB1797"/>
    <w:rsid w:val="00CC3636"/>
    <w:rsid w:val="00CC497D"/>
    <w:rsid w:val="00CD7F64"/>
    <w:rsid w:val="00CE3240"/>
    <w:rsid w:val="00CF21D8"/>
    <w:rsid w:val="00D01FA9"/>
    <w:rsid w:val="00D050FD"/>
    <w:rsid w:val="00D07356"/>
    <w:rsid w:val="00D13A17"/>
    <w:rsid w:val="00D16E81"/>
    <w:rsid w:val="00D25D1C"/>
    <w:rsid w:val="00D37A2C"/>
    <w:rsid w:val="00D41F71"/>
    <w:rsid w:val="00D47E60"/>
    <w:rsid w:val="00D57F93"/>
    <w:rsid w:val="00D66172"/>
    <w:rsid w:val="00D80DFB"/>
    <w:rsid w:val="00DA069D"/>
    <w:rsid w:val="00DB2D4A"/>
    <w:rsid w:val="00DB3A36"/>
    <w:rsid w:val="00DC399B"/>
    <w:rsid w:val="00DE1098"/>
    <w:rsid w:val="00DE142F"/>
    <w:rsid w:val="00DE18BA"/>
    <w:rsid w:val="00DE25B2"/>
    <w:rsid w:val="00DE7D56"/>
    <w:rsid w:val="00DF0A84"/>
    <w:rsid w:val="00DF6B9D"/>
    <w:rsid w:val="00E039DB"/>
    <w:rsid w:val="00E31A17"/>
    <w:rsid w:val="00E326AF"/>
    <w:rsid w:val="00E40CA9"/>
    <w:rsid w:val="00E506D8"/>
    <w:rsid w:val="00E55110"/>
    <w:rsid w:val="00E60BC5"/>
    <w:rsid w:val="00E61E12"/>
    <w:rsid w:val="00E71097"/>
    <w:rsid w:val="00E7496E"/>
    <w:rsid w:val="00E77698"/>
    <w:rsid w:val="00E90770"/>
    <w:rsid w:val="00EA55DD"/>
    <w:rsid w:val="00EC6AE2"/>
    <w:rsid w:val="00ED1C1F"/>
    <w:rsid w:val="00ED7902"/>
    <w:rsid w:val="00EE3BCA"/>
    <w:rsid w:val="00EE6B89"/>
    <w:rsid w:val="00EF1E3C"/>
    <w:rsid w:val="00EF238C"/>
    <w:rsid w:val="00EF59E3"/>
    <w:rsid w:val="00F01BBA"/>
    <w:rsid w:val="00F02F4D"/>
    <w:rsid w:val="00F0757D"/>
    <w:rsid w:val="00F2333F"/>
    <w:rsid w:val="00F4663A"/>
    <w:rsid w:val="00F575A3"/>
    <w:rsid w:val="00F650BA"/>
    <w:rsid w:val="00F7533C"/>
    <w:rsid w:val="00F819D6"/>
    <w:rsid w:val="00FB2422"/>
    <w:rsid w:val="00FB6595"/>
    <w:rsid w:val="00FC1D76"/>
    <w:rsid w:val="00FE0A97"/>
    <w:rsid w:val="00FE47AD"/>
    <w:rsid w:val="00FF0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5156"/>
  <w15:chartTrackingRefBased/>
  <w15:docId w15:val="{E10FFA3C-D82F-4BAE-9230-62FD94A7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59E3"/>
    <w:pPr>
      <w:spacing w:after="0" w:line="240" w:lineRule="auto"/>
    </w:pPr>
  </w:style>
  <w:style w:type="paragraph" w:styleId="ListeParagraf">
    <w:name w:val="List Paragraph"/>
    <w:basedOn w:val="Normal"/>
    <w:uiPriority w:val="34"/>
    <w:qFormat/>
    <w:rsid w:val="00033AA9"/>
    <w:pPr>
      <w:ind w:left="720"/>
      <w:contextualSpacing/>
    </w:pPr>
  </w:style>
  <w:style w:type="paragraph" w:styleId="stBilgi">
    <w:name w:val="header"/>
    <w:basedOn w:val="Normal"/>
    <w:link w:val="stBilgiChar"/>
    <w:uiPriority w:val="99"/>
    <w:unhideWhenUsed/>
    <w:rsid w:val="00187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74F7"/>
  </w:style>
  <w:style w:type="paragraph" w:styleId="AltBilgi">
    <w:name w:val="footer"/>
    <w:basedOn w:val="Normal"/>
    <w:link w:val="AltBilgiChar"/>
    <w:uiPriority w:val="99"/>
    <w:unhideWhenUsed/>
    <w:rsid w:val="00187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74F7"/>
  </w:style>
  <w:style w:type="paragraph" w:customStyle="1" w:styleId="listparagraph1">
    <w:name w:val="listparagraph1"/>
    <w:basedOn w:val="Normal"/>
    <w:rsid w:val="00BA6B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b8d990e2">
    <w:name w:val="sb8d990e2"/>
    <w:rsid w:val="00BA6B07"/>
    <w:rPr>
      <w:rFonts w:cs="Times New Roman"/>
    </w:rPr>
  </w:style>
  <w:style w:type="character" w:customStyle="1" w:styleId="s6b621b36">
    <w:name w:val="s6b621b36"/>
    <w:rsid w:val="00BA6B07"/>
    <w:rPr>
      <w:rFonts w:cs="Times New Roman"/>
    </w:rPr>
  </w:style>
  <w:style w:type="paragraph" w:styleId="DipnotMetni">
    <w:name w:val="footnote text"/>
    <w:basedOn w:val="Normal"/>
    <w:link w:val="DipnotMetniChar"/>
    <w:uiPriority w:val="99"/>
    <w:unhideWhenUsed/>
    <w:rsid w:val="00544C39"/>
    <w:pPr>
      <w:spacing w:after="0" w:line="240" w:lineRule="auto"/>
    </w:pPr>
    <w:rPr>
      <w:sz w:val="20"/>
      <w:szCs w:val="20"/>
    </w:rPr>
  </w:style>
  <w:style w:type="character" w:customStyle="1" w:styleId="DipnotMetniChar">
    <w:name w:val="Dipnot Metni Char"/>
    <w:basedOn w:val="VarsaylanParagrafYazTipi"/>
    <w:link w:val="DipnotMetni"/>
    <w:uiPriority w:val="99"/>
    <w:rsid w:val="00544C39"/>
    <w:rPr>
      <w:sz w:val="20"/>
      <w:szCs w:val="20"/>
    </w:rPr>
  </w:style>
  <w:style w:type="character" w:styleId="DipnotBavurusu">
    <w:name w:val="footnote reference"/>
    <w:basedOn w:val="VarsaylanParagrafYazTipi"/>
    <w:uiPriority w:val="99"/>
    <w:semiHidden/>
    <w:unhideWhenUsed/>
    <w:rsid w:val="00544C39"/>
    <w:rPr>
      <w:vertAlign w:val="superscript"/>
    </w:rPr>
  </w:style>
  <w:style w:type="character" w:styleId="Kpr">
    <w:name w:val="Hyperlink"/>
    <w:basedOn w:val="VarsaylanParagrafYazTipi"/>
    <w:uiPriority w:val="99"/>
    <w:semiHidden/>
    <w:unhideWhenUsed/>
    <w:rsid w:val="00544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arlarbilgibankasi.anayasa.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d.org.tr/avrupa-insan-haklari-sozlesmesi-ve-eki-protokollerde-yer-alan-haklar-ve-ozgurlukler/" TargetMode="External"/><Relationship Id="rId5" Type="http://schemas.openxmlformats.org/officeDocument/2006/relationships/webSettings" Target="webSettings.xml"/><Relationship Id="rId10" Type="http://schemas.openxmlformats.org/officeDocument/2006/relationships/hyperlink" Target="https://www.dogrulukpayi.com/bulten/grev-yasaklari-suruyor" TargetMode="External"/><Relationship Id="rId4" Type="http://schemas.openxmlformats.org/officeDocument/2006/relationships/settings" Target="settings.xml"/><Relationship Id="rId9" Type="http://schemas.openxmlformats.org/officeDocument/2006/relationships/hyperlink" Target="https://www.anayasa.gov.tr/media/6617/bb_istatistik-2012-2020-ilk_ceyrek.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nayasa.gov.tr/media/6617/bb_istatistik-2012-2020-ilk_ceyrek.pdf" TargetMode="External"/><Relationship Id="rId2" Type="http://schemas.openxmlformats.org/officeDocument/2006/relationships/hyperlink" Target="https://www.ihd.org.tr/avrupa-insan-haklari-sozlesmesi-ve-eki-protokollerde-yer-alan-haklar-ve-ozgurlukler/" TargetMode="External"/><Relationship Id="rId1" Type="http://schemas.openxmlformats.org/officeDocument/2006/relationships/hyperlink" Target="https://kararlarbilgibankasi.anayasa.gov.tr/" TargetMode="External"/><Relationship Id="rId6" Type="http://schemas.openxmlformats.org/officeDocument/2006/relationships/hyperlink" Target="https://www.dogrulukpayi.com/bulten/grev-yasaklari-suruyor" TargetMode="External"/><Relationship Id="rId5" Type="http://schemas.openxmlformats.org/officeDocument/2006/relationships/hyperlink" Target="https://www.dogrulukpayi.com/bulten/grev-yasaklari-suruyor" TargetMode="External"/><Relationship Id="rId4" Type="http://schemas.openxmlformats.org/officeDocument/2006/relationships/hyperlink" Target="https://www.anayasa.gov.tr/media/6617/bb_istatistik-2012-2020-ilk_ceyrek.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DBD93-E343-4275-91DE-00496FFD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24</Pages>
  <Words>12155</Words>
  <Characters>69287</Characters>
  <Application>Microsoft Office Word</Application>
  <DocSecurity>0</DocSecurity>
  <Lines>577</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dc:creator>
  <cp:keywords/>
  <dc:description/>
  <cp:lastModifiedBy>ISMAIL</cp:lastModifiedBy>
  <cp:revision>18</cp:revision>
  <dcterms:created xsi:type="dcterms:W3CDTF">2020-06-30T07:51:00Z</dcterms:created>
  <dcterms:modified xsi:type="dcterms:W3CDTF">2020-06-30T12:23:00Z</dcterms:modified>
</cp:coreProperties>
</file>